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pPr>
      <w:r>
        <w:rPr/>
        <w:t>Film</w:t>
      </w:r>
      <w:r>
        <w:rPr>
          <w:spacing w:val="-9"/>
        </w:rPr>
        <w:t> </w:t>
      </w:r>
      <w:r>
        <w:rPr/>
        <w:t>and</w:t>
      </w:r>
      <w:r>
        <w:rPr>
          <w:spacing w:val="-7"/>
        </w:rPr>
        <w:t> </w:t>
      </w:r>
      <w:r>
        <w:rPr/>
        <w:t>Media</w:t>
      </w:r>
      <w:r>
        <w:rPr>
          <w:spacing w:val="-7"/>
        </w:rPr>
        <w:t> </w:t>
      </w:r>
      <w:r>
        <w:rPr/>
        <w:t>Studies</w:t>
      </w:r>
      <w:r>
        <w:rPr>
          <w:spacing w:val="-7"/>
        </w:rPr>
        <w:t> </w:t>
      </w:r>
      <w:r>
        <w:rPr/>
        <w:t>Department</w:t>
      </w:r>
      <w:r>
        <w:rPr>
          <w:spacing w:val="-6"/>
        </w:rPr>
        <w:t> </w:t>
      </w:r>
      <w:r>
        <w:rPr/>
        <w:t>Teaching</w:t>
      </w:r>
      <w:r>
        <w:rPr>
          <w:spacing w:val="-7"/>
        </w:rPr>
        <w:t> </w:t>
      </w:r>
      <w:r>
        <w:rPr/>
        <w:t>Assistant</w:t>
      </w:r>
      <w:r>
        <w:rPr>
          <w:spacing w:val="-7"/>
        </w:rPr>
        <w:t> </w:t>
      </w:r>
      <w:r>
        <w:rPr/>
        <w:t>Expectations</w:t>
      </w:r>
      <w:r>
        <w:rPr>
          <w:spacing w:val="-7"/>
        </w:rPr>
        <w:t> </w:t>
      </w:r>
      <w:r>
        <w:rPr/>
        <w:t>and</w:t>
      </w:r>
      <w:r>
        <w:rPr>
          <w:spacing w:val="-6"/>
        </w:rPr>
        <w:t> </w:t>
      </w:r>
      <w:r>
        <w:rPr>
          <w:spacing w:val="-2"/>
        </w:rPr>
        <w:t>Practices</w:t>
      </w:r>
    </w:p>
    <w:p>
      <w:pPr>
        <w:pStyle w:val="ListParagraph"/>
        <w:numPr>
          <w:ilvl w:val="0"/>
          <w:numId w:val="1"/>
        </w:numPr>
        <w:tabs>
          <w:tab w:pos="126" w:val="left" w:leader="none"/>
        </w:tabs>
        <w:spacing w:line="240" w:lineRule="auto" w:before="264" w:after="0"/>
        <w:ind w:left="126" w:right="0" w:hanging="121"/>
        <w:jc w:val="left"/>
        <w:rPr>
          <w:sz w:val="22"/>
        </w:rPr>
      </w:pPr>
      <w:r>
        <w:rPr>
          <w:spacing w:val="-6"/>
          <w:sz w:val="22"/>
          <w:u w:val="single"/>
        </w:rPr>
        <w:t> </w:t>
      </w:r>
      <w:r>
        <w:rPr>
          <w:sz w:val="22"/>
          <w:u w:val="single"/>
        </w:rPr>
        <w:t>Teaching</w:t>
      </w:r>
      <w:r>
        <w:rPr>
          <w:spacing w:val="-6"/>
          <w:sz w:val="22"/>
          <w:u w:val="single"/>
        </w:rPr>
        <w:t> </w:t>
      </w:r>
      <w:r>
        <w:rPr>
          <w:sz w:val="22"/>
          <w:u w:val="single"/>
        </w:rPr>
        <w:t>Assistant</w:t>
      </w:r>
      <w:r>
        <w:rPr>
          <w:spacing w:val="-6"/>
          <w:sz w:val="22"/>
          <w:u w:val="single"/>
        </w:rPr>
        <w:t> </w:t>
      </w:r>
      <w:r>
        <w:rPr>
          <w:spacing w:val="-2"/>
          <w:sz w:val="22"/>
          <w:u w:val="single"/>
        </w:rPr>
        <w:t>Duties</w:t>
      </w:r>
    </w:p>
    <w:p>
      <w:pPr>
        <w:pStyle w:val="ListParagraph"/>
        <w:numPr>
          <w:ilvl w:val="1"/>
          <w:numId w:val="1"/>
        </w:numPr>
        <w:tabs>
          <w:tab w:pos="248" w:val="left" w:leader="none"/>
        </w:tabs>
        <w:spacing w:line="240" w:lineRule="auto" w:before="264" w:after="0"/>
        <w:ind w:left="5" w:right="355" w:firstLine="0"/>
        <w:jc w:val="left"/>
        <w:rPr>
          <w:sz w:val="22"/>
        </w:rPr>
      </w:pPr>
      <w:r>
        <w:rPr>
          <w:sz w:val="22"/>
        </w:rPr>
        <w:t>TAs</w:t>
      </w:r>
      <w:r>
        <w:rPr>
          <w:spacing w:val="-3"/>
          <w:sz w:val="22"/>
        </w:rPr>
        <w:t> </w:t>
      </w:r>
      <w:r>
        <w:rPr>
          <w:sz w:val="22"/>
        </w:rPr>
        <w:t>are</w:t>
      </w:r>
      <w:r>
        <w:rPr>
          <w:spacing w:val="-3"/>
          <w:sz w:val="22"/>
        </w:rPr>
        <w:t> </w:t>
      </w:r>
      <w:r>
        <w:rPr>
          <w:sz w:val="22"/>
        </w:rPr>
        <w:t>expected</w:t>
      </w:r>
      <w:r>
        <w:rPr>
          <w:spacing w:val="-3"/>
          <w:sz w:val="22"/>
        </w:rPr>
        <w:t> </w:t>
      </w:r>
      <w:r>
        <w:rPr>
          <w:sz w:val="22"/>
        </w:rPr>
        <w:t>to</w:t>
      </w:r>
      <w:r>
        <w:rPr>
          <w:spacing w:val="-3"/>
          <w:sz w:val="22"/>
        </w:rPr>
        <w:t> </w:t>
      </w:r>
      <w:r>
        <w:rPr>
          <w:sz w:val="22"/>
        </w:rPr>
        <w:t>read</w:t>
      </w:r>
      <w:r>
        <w:rPr>
          <w:spacing w:val="-3"/>
          <w:sz w:val="22"/>
        </w:rPr>
        <w:t> </w:t>
      </w:r>
      <w:r>
        <w:rPr>
          <w:sz w:val="22"/>
        </w:rPr>
        <w:t>the</w:t>
      </w:r>
      <w:r>
        <w:rPr>
          <w:spacing w:val="-3"/>
          <w:sz w:val="22"/>
        </w:rPr>
        <w:t> </w:t>
      </w:r>
      <w:r>
        <w:rPr>
          <w:sz w:val="22"/>
        </w:rPr>
        <w:t>following</w:t>
      </w:r>
      <w:r>
        <w:rPr>
          <w:spacing w:val="-3"/>
          <w:sz w:val="22"/>
        </w:rPr>
        <w:t> </w:t>
      </w:r>
      <w:r>
        <w:rPr>
          <w:sz w:val="22"/>
        </w:rPr>
        <w:t>Department</w:t>
      </w:r>
      <w:r>
        <w:rPr>
          <w:spacing w:val="-3"/>
          <w:sz w:val="22"/>
        </w:rPr>
        <w:t> </w:t>
      </w:r>
      <w:r>
        <w:rPr>
          <w:sz w:val="22"/>
        </w:rPr>
        <w:t>TA</w:t>
      </w:r>
      <w:r>
        <w:rPr>
          <w:spacing w:val="-3"/>
          <w:sz w:val="22"/>
        </w:rPr>
        <w:t> </w:t>
      </w:r>
      <w:r>
        <w:rPr>
          <w:sz w:val="22"/>
        </w:rPr>
        <w:t>Expectations</w:t>
      </w:r>
      <w:r>
        <w:rPr>
          <w:spacing w:val="-3"/>
          <w:sz w:val="22"/>
        </w:rPr>
        <w:t> </w:t>
      </w:r>
      <w:r>
        <w:rPr>
          <w:sz w:val="22"/>
        </w:rPr>
        <w:t>and</w:t>
      </w:r>
      <w:r>
        <w:rPr>
          <w:spacing w:val="-3"/>
          <w:sz w:val="22"/>
        </w:rPr>
        <w:t> </w:t>
      </w:r>
      <w:r>
        <w:rPr>
          <w:sz w:val="22"/>
        </w:rPr>
        <w:t>Practices,</w:t>
      </w:r>
      <w:r>
        <w:rPr>
          <w:spacing w:val="-3"/>
          <w:sz w:val="22"/>
        </w:rPr>
        <w:t> </w:t>
      </w:r>
      <w:r>
        <w:rPr>
          <w:sz w:val="22"/>
        </w:rPr>
        <w:t>as</w:t>
      </w:r>
      <w:r>
        <w:rPr>
          <w:spacing w:val="-3"/>
          <w:sz w:val="22"/>
        </w:rPr>
        <w:t> </w:t>
      </w:r>
      <w:r>
        <w:rPr>
          <w:sz w:val="22"/>
        </w:rPr>
        <w:t>well</w:t>
      </w:r>
      <w:r>
        <w:rPr>
          <w:spacing w:val="-3"/>
          <w:sz w:val="22"/>
        </w:rPr>
        <w:t> </w:t>
      </w:r>
      <w:r>
        <w:rPr>
          <w:sz w:val="22"/>
        </w:rPr>
        <w:t>as the hourly breakdown of assigned duties provided by the supervising instructor of record for the specific course. (See II.1-2.)</w:t>
      </w:r>
    </w:p>
    <w:p>
      <w:pPr>
        <w:pStyle w:val="ListParagraph"/>
        <w:numPr>
          <w:ilvl w:val="1"/>
          <w:numId w:val="1"/>
        </w:numPr>
        <w:tabs>
          <w:tab w:pos="248" w:val="left" w:leader="none"/>
        </w:tabs>
        <w:spacing w:line="240" w:lineRule="auto" w:before="263" w:after="0"/>
        <w:ind w:left="5" w:right="835" w:firstLine="0"/>
        <w:jc w:val="left"/>
        <w:rPr>
          <w:sz w:val="22"/>
        </w:rPr>
      </w:pPr>
      <w:r>
        <w:rPr>
          <w:sz w:val="22"/>
        </w:rPr>
        <w:t>Film</w:t>
      </w:r>
      <w:r>
        <w:rPr>
          <w:spacing w:val="-3"/>
          <w:sz w:val="22"/>
        </w:rPr>
        <w:t> </w:t>
      </w:r>
      <w:r>
        <w:rPr>
          <w:sz w:val="22"/>
        </w:rPr>
        <w:t>and</w:t>
      </w:r>
      <w:r>
        <w:rPr>
          <w:spacing w:val="-3"/>
          <w:sz w:val="22"/>
        </w:rPr>
        <w:t> </w:t>
      </w:r>
      <w:r>
        <w:rPr>
          <w:sz w:val="22"/>
        </w:rPr>
        <w:t>Media</w:t>
      </w:r>
      <w:r>
        <w:rPr>
          <w:spacing w:val="-3"/>
          <w:sz w:val="22"/>
        </w:rPr>
        <w:t> </w:t>
      </w:r>
      <w:r>
        <w:rPr>
          <w:sz w:val="22"/>
        </w:rPr>
        <w:t>Studies</w:t>
      </w:r>
      <w:r>
        <w:rPr>
          <w:spacing w:val="-3"/>
          <w:sz w:val="22"/>
        </w:rPr>
        <w:t> </w:t>
      </w:r>
      <w:r>
        <w:rPr>
          <w:sz w:val="22"/>
        </w:rPr>
        <w:t>classes</w:t>
      </w:r>
      <w:r>
        <w:rPr>
          <w:spacing w:val="-3"/>
          <w:sz w:val="22"/>
        </w:rPr>
        <w:t> </w:t>
      </w:r>
      <w:r>
        <w:rPr>
          <w:sz w:val="22"/>
        </w:rPr>
        <w:t>meet</w:t>
      </w:r>
      <w:r>
        <w:rPr>
          <w:spacing w:val="-3"/>
          <w:sz w:val="22"/>
        </w:rPr>
        <w:t> </w:t>
      </w:r>
      <w:r>
        <w:rPr>
          <w:sz w:val="22"/>
        </w:rPr>
        <w:t>in</w:t>
      </w:r>
      <w:r>
        <w:rPr>
          <w:spacing w:val="-3"/>
          <w:sz w:val="22"/>
        </w:rPr>
        <w:t> </w:t>
      </w:r>
      <w:r>
        <w:rPr>
          <w:sz w:val="22"/>
        </w:rPr>
        <w:t>person.</w:t>
      </w:r>
      <w:r>
        <w:rPr>
          <w:spacing w:val="-3"/>
          <w:sz w:val="22"/>
        </w:rPr>
        <w:t> </w:t>
      </w:r>
      <w:r>
        <w:rPr>
          <w:sz w:val="22"/>
        </w:rPr>
        <w:t>TAs</w:t>
      </w:r>
      <w:r>
        <w:rPr>
          <w:spacing w:val="-5"/>
          <w:sz w:val="22"/>
        </w:rPr>
        <w:t> </w:t>
      </w:r>
      <w:r>
        <w:rPr>
          <w:sz w:val="22"/>
        </w:rPr>
        <w:t>must</w:t>
      </w:r>
      <w:r>
        <w:rPr>
          <w:spacing w:val="-3"/>
          <w:sz w:val="22"/>
        </w:rPr>
        <w:t> </w:t>
      </w:r>
      <w:r>
        <w:rPr>
          <w:sz w:val="22"/>
        </w:rPr>
        <w:t>attend</w:t>
      </w:r>
      <w:r>
        <w:rPr>
          <w:spacing w:val="-3"/>
          <w:sz w:val="22"/>
        </w:rPr>
        <w:t> </w:t>
      </w:r>
      <w:r>
        <w:rPr>
          <w:sz w:val="22"/>
        </w:rPr>
        <w:t>all</w:t>
      </w:r>
      <w:r>
        <w:rPr>
          <w:spacing w:val="-3"/>
          <w:sz w:val="22"/>
        </w:rPr>
        <w:t> </w:t>
      </w:r>
      <w:r>
        <w:rPr>
          <w:sz w:val="22"/>
        </w:rPr>
        <w:t>lectures,</w:t>
      </w:r>
      <w:r>
        <w:rPr>
          <w:spacing w:val="-3"/>
          <w:sz w:val="22"/>
        </w:rPr>
        <w:t> </w:t>
      </w:r>
      <w:r>
        <w:rPr>
          <w:sz w:val="22"/>
        </w:rPr>
        <w:t>screenings (studios), and discussion sections in person unless the campus pivots to remote/hybrid instruction. UCI campus policy stipulates that courses offered in person must be taught in </w:t>
      </w:r>
      <w:r>
        <w:rPr>
          <w:spacing w:val="-2"/>
          <w:sz w:val="22"/>
        </w:rPr>
        <w:t>person.</w:t>
      </w:r>
    </w:p>
    <w:p>
      <w:pPr>
        <w:pStyle w:val="ListParagraph"/>
        <w:numPr>
          <w:ilvl w:val="1"/>
          <w:numId w:val="1"/>
        </w:numPr>
        <w:tabs>
          <w:tab w:pos="248" w:val="left" w:leader="none"/>
        </w:tabs>
        <w:spacing w:line="240" w:lineRule="auto" w:before="264" w:after="0"/>
        <w:ind w:left="5" w:right="516" w:firstLine="0"/>
        <w:jc w:val="left"/>
        <w:rPr>
          <w:sz w:val="22"/>
        </w:rPr>
      </w:pPr>
      <w:r>
        <w:rPr>
          <w:sz w:val="22"/>
        </w:rPr>
        <w:t>TAs</w:t>
      </w:r>
      <w:r>
        <w:rPr>
          <w:spacing w:val="-3"/>
          <w:sz w:val="22"/>
        </w:rPr>
        <w:t> </w:t>
      </w:r>
      <w:r>
        <w:rPr>
          <w:sz w:val="22"/>
        </w:rPr>
        <w:t>must</w:t>
      </w:r>
      <w:r>
        <w:rPr>
          <w:spacing w:val="-3"/>
          <w:sz w:val="22"/>
        </w:rPr>
        <w:t> </w:t>
      </w:r>
      <w:r>
        <w:rPr>
          <w:sz w:val="22"/>
        </w:rPr>
        <w:t>be</w:t>
      </w:r>
      <w:r>
        <w:rPr>
          <w:spacing w:val="-3"/>
          <w:sz w:val="22"/>
        </w:rPr>
        <w:t> </w:t>
      </w:r>
      <w:r>
        <w:rPr>
          <w:sz w:val="22"/>
        </w:rPr>
        <w:t>able</w:t>
      </w:r>
      <w:r>
        <w:rPr>
          <w:spacing w:val="-3"/>
          <w:sz w:val="22"/>
        </w:rPr>
        <w:t> </w:t>
      </w:r>
      <w:r>
        <w:rPr>
          <w:sz w:val="22"/>
        </w:rPr>
        <w:t>to</w:t>
      </w:r>
      <w:r>
        <w:rPr>
          <w:spacing w:val="-3"/>
          <w:sz w:val="22"/>
        </w:rPr>
        <w:t> </w:t>
      </w:r>
      <w:r>
        <w:rPr>
          <w:sz w:val="22"/>
        </w:rPr>
        <w:t>attend</w:t>
      </w:r>
      <w:r>
        <w:rPr>
          <w:spacing w:val="-3"/>
          <w:sz w:val="22"/>
        </w:rPr>
        <w:t> </w:t>
      </w:r>
      <w:r>
        <w:rPr>
          <w:sz w:val="22"/>
        </w:rPr>
        <w:t>class</w:t>
      </w:r>
      <w:r>
        <w:rPr>
          <w:spacing w:val="-3"/>
          <w:sz w:val="22"/>
        </w:rPr>
        <w:t> </w:t>
      </w:r>
      <w:r>
        <w:rPr>
          <w:sz w:val="22"/>
        </w:rPr>
        <w:t>consistently</w:t>
      </w:r>
      <w:r>
        <w:rPr>
          <w:spacing w:val="-3"/>
          <w:sz w:val="22"/>
        </w:rPr>
        <w:t> </w:t>
      </w:r>
      <w:r>
        <w:rPr>
          <w:sz w:val="22"/>
        </w:rPr>
        <w:t>and</w:t>
      </w:r>
      <w:r>
        <w:rPr>
          <w:spacing w:val="-3"/>
          <w:sz w:val="22"/>
        </w:rPr>
        <w:t> </w:t>
      </w:r>
      <w:r>
        <w:rPr>
          <w:sz w:val="22"/>
        </w:rPr>
        <w:t>in</w:t>
      </w:r>
      <w:r>
        <w:rPr>
          <w:spacing w:val="-3"/>
          <w:sz w:val="22"/>
        </w:rPr>
        <w:t> </w:t>
      </w:r>
      <w:r>
        <w:rPr>
          <w:sz w:val="22"/>
        </w:rPr>
        <w:t>full,</w:t>
      </w:r>
      <w:r>
        <w:rPr>
          <w:spacing w:val="-3"/>
          <w:sz w:val="22"/>
        </w:rPr>
        <w:t> </w:t>
      </w:r>
      <w:r>
        <w:rPr>
          <w:sz w:val="22"/>
        </w:rPr>
        <w:t>without</w:t>
      </w:r>
      <w:r>
        <w:rPr>
          <w:spacing w:val="-3"/>
          <w:sz w:val="22"/>
        </w:rPr>
        <w:t> </w:t>
      </w:r>
      <w:r>
        <w:rPr>
          <w:sz w:val="22"/>
        </w:rPr>
        <w:t>recurring</w:t>
      </w:r>
      <w:r>
        <w:rPr>
          <w:spacing w:val="-3"/>
          <w:sz w:val="22"/>
        </w:rPr>
        <w:t> </w:t>
      </w:r>
      <w:r>
        <w:rPr>
          <w:sz w:val="22"/>
        </w:rPr>
        <w:t>conflicts</w:t>
      </w:r>
      <w:r>
        <w:rPr>
          <w:spacing w:val="-3"/>
          <w:sz w:val="22"/>
        </w:rPr>
        <w:t> </w:t>
      </w:r>
      <w:r>
        <w:rPr>
          <w:sz w:val="22"/>
        </w:rPr>
        <w:t>with</w:t>
      </w:r>
      <w:r>
        <w:rPr>
          <w:spacing w:val="-3"/>
          <w:sz w:val="22"/>
        </w:rPr>
        <w:t> </w:t>
      </w:r>
      <w:r>
        <w:rPr>
          <w:sz w:val="22"/>
        </w:rPr>
        <w:t>their courses or other commitments.</w:t>
      </w:r>
    </w:p>
    <w:p>
      <w:pPr>
        <w:pStyle w:val="BodyText"/>
        <w:spacing w:before="4"/>
        <w:ind w:left="0"/>
      </w:pPr>
    </w:p>
    <w:p>
      <w:pPr>
        <w:pStyle w:val="ListParagraph"/>
        <w:numPr>
          <w:ilvl w:val="1"/>
          <w:numId w:val="1"/>
        </w:numPr>
        <w:tabs>
          <w:tab w:pos="248" w:val="left" w:leader="none"/>
        </w:tabs>
        <w:spacing w:line="240" w:lineRule="auto" w:before="0" w:after="0"/>
        <w:ind w:left="248" w:right="0" w:hanging="243"/>
        <w:jc w:val="left"/>
        <w:rPr>
          <w:sz w:val="22"/>
        </w:rPr>
      </w:pPr>
      <w:r>
        <w:rPr>
          <w:sz w:val="22"/>
        </w:rPr>
        <w:t>TAs</w:t>
      </w:r>
      <w:r>
        <w:rPr>
          <w:spacing w:val="-7"/>
          <w:sz w:val="22"/>
        </w:rPr>
        <w:t> </w:t>
      </w:r>
      <w:r>
        <w:rPr>
          <w:sz w:val="22"/>
        </w:rPr>
        <w:t>are</w:t>
      </w:r>
      <w:r>
        <w:rPr>
          <w:spacing w:val="-5"/>
          <w:sz w:val="22"/>
        </w:rPr>
        <w:t> </w:t>
      </w:r>
      <w:r>
        <w:rPr>
          <w:sz w:val="22"/>
        </w:rPr>
        <w:t>expected</w:t>
      </w:r>
      <w:r>
        <w:rPr>
          <w:spacing w:val="-5"/>
          <w:sz w:val="22"/>
        </w:rPr>
        <w:t> </w:t>
      </w:r>
      <w:r>
        <w:rPr>
          <w:sz w:val="22"/>
        </w:rPr>
        <w:t>to</w:t>
      </w:r>
      <w:r>
        <w:rPr>
          <w:spacing w:val="-5"/>
          <w:sz w:val="22"/>
        </w:rPr>
        <w:t> </w:t>
      </w:r>
      <w:r>
        <w:rPr>
          <w:sz w:val="22"/>
        </w:rPr>
        <w:t>attend</w:t>
      </w:r>
      <w:r>
        <w:rPr>
          <w:spacing w:val="-5"/>
          <w:sz w:val="22"/>
        </w:rPr>
        <w:t> </w:t>
      </w:r>
      <w:r>
        <w:rPr>
          <w:sz w:val="22"/>
        </w:rPr>
        <w:t>staff</w:t>
      </w:r>
      <w:r>
        <w:rPr>
          <w:spacing w:val="-5"/>
          <w:sz w:val="22"/>
        </w:rPr>
        <w:t> </w:t>
      </w:r>
      <w:r>
        <w:rPr>
          <w:sz w:val="22"/>
        </w:rPr>
        <w:t>meetings.</w:t>
      </w:r>
      <w:r>
        <w:rPr>
          <w:spacing w:val="-5"/>
          <w:sz w:val="22"/>
        </w:rPr>
        <w:t> </w:t>
      </w:r>
      <w:r>
        <w:rPr>
          <w:sz w:val="22"/>
        </w:rPr>
        <w:t>(See</w:t>
      </w:r>
      <w:r>
        <w:rPr>
          <w:spacing w:val="-5"/>
          <w:sz w:val="22"/>
        </w:rPr>
        <w:t> </w:t>
      </w:r>
      <w:r>
        <w:rPr>
          <w:spacing w:val="-2"/>
          <w:sz w:val="22"/>
        </w:rPr>
        <w:t>II.4.)</w:t>
      </w:r>
    </w:p>
    <w:p>
      <w:pPr>
        <w:pStyle w:val="ListParagraph"/>
        <w:numPr>
          <w:ilvl w:val="1"/>
          <w:numId w:val="1"/>
        </w:numPr>
        <w:tabs>
          <w:tab w:pos="248" w:val="left" w:leader="none"/>
        </w:tabs>
        <w:spacing w:line="240" w:lineRule="auto" w:before="264" w:after="0"/>
        <w:ind w:left="5" w:right="404" w:firstLine="0"/>
        <w:jc w:val="left"/>
        <w:rPr>
          <w:sz w:val="22"/>
        </w:rPr>
      </w:pPr>
      <w:r>
        <w:rPr>
          <w:sz w:val="22"/>
        </w:rPr>
        <w:t>If a TA is unable to accept their assigned TAship in Film and Media Studies or decides to decline</w:t>
      </w:r>
      <w:r>
        <w:rPr>
          <w:spacing w:val="-3"/>
          <w:sz w:val="22"/>
        </w:rPr>
        <w:t> </w:t>
      </w:r>
      <w:r>
        <w:rPr>
          <w:sz w:val="22"/>
        </w:rPr>
        <w:t>the</w:t>
      </w:r>
      <w:r>
        <w:rPr>
          <w:spacing w:val="-3"/>
          <w:sz w:val="22"/>
        </w:rPr>
        <w:t> </w:t>
      </w:r>
      <w:r>
        <w:rPr>
          <w:sz w:val="22"/>
        </w:rPr>
        <w:t>TAship</w:t>
      </w:r>
      <w:r>
        <w:rPr>
          <w:spacing w:val="-3"/>
          <w:sz w:val="22"/>
        </w:rPr>
        <w:t> </w:t>
      </w:r>
      <w:r>
        <w:rPr>
          <w:sz w:val="22"/>
        </w:rPr>
        <w:t>for</w:t>
      </w:r>
      <w:r>
        <w:rPr>
          <w:spacing w:val="-2"/>
          <w:sz w:val="22"/>
        </w:rPr>
        <w:t> </w:t>
      </w:r>
      <w:r>
        <w:rPr>
          <w:sz w:val="22"/>
        </w:rPr>
        <w:t>another</w:t>
      </w:r>
      <w:r>
        <w:rPr>
          <w:spacing w:val="-3"/>
          <w:sz w:val="22"/>
        </w:rPr>
        <w:t> </w:t>
      </w:r>
      <w:r>
        <w:rPr>
          <w:sz w:val="22"/>
        </w:rPr>
        <w:t>opportunity,</w:t>
      </w:r>
      <w:r>
        <w:rPr>
          <w:spacing w:val="-3"/>
          <w:sz w:val="22"/>
        </w:rPr>
        <w:t> </w:t>
      </w:r>
      <w:r>
        <w:rPr>
          <w:sz w:val="22"/>
        </w:rPr>
        <w:t>the</w:t>
      </w:r>
      <w:r>
        <w:rPr>
          <w:spacing w:val="-3"/>
          <w:sz w:val="22"/>
        </w:rPr>
        <w:t> </w:t>
      </w:r>
      <w:r>
        <w:rPr>
          <w:sz w:val="22"/>
        </w:rPr>
        <w:t>TA</w:t>
      </w:r>
      <w:r>
        <w:rPr>
          <w:spacing w:val="-3"/>
          <w:sz w:val="22"/>
        </w:rPr>
        <w:t> </w:t>
      </w:r>
      <w:r>
        <w:rPr>
          <w:sz w:val="22"/>
        </w:rPr>
        <w:t>must</w:t>
      </w:r>
      <w:r>
        <w:rPr>
          <w:spacing w:val="-3"/>
          <w:sz w:val="22"/>
        </w:rPr>
        <w:t> </w:t>
      </w:r>
      <w:r>
        <w:rPr>
          <w:sz w:val="22"/>
        </w:rPr>
        <w:t>notify</w:t>
      </w:r>
      <w:r>
        <w:rPr>
          <w:spacing w:val="-3"/>
          <w:sz w:val="22"/>
        </w:rPr>
        <w:t> </w:t>
      </w:r>
      <w:r>
        <w:rPr>
          <w:sz w:val="22"/>
        </w:rPr>
        <w:t>the</w:t>
      </w:r>
      <w:r>
        <w:rPr>
          <w:spacing w:val="-3"/>
          <w:sz w:val="22"/>
        </w:rPr>
        <w:t> </w:t>
      </w:r>
      <w:r>
        <w:rPr>
          <w:sz w:val="22"/>
        </w:rPr>
        <w:t>FMS</w:t>
      </w:r>
      <w:r>
        <w:rPr>
          <w:spacing w:val="-3"/>
          <w:sz w:val="22"/>
        </w:rPr>
        <w:t> </w:t>
      </w:r>
      <w:r>
        <w:rPr>
          <w:sz w:val="22"/>
        </w:rPr>
        <w:t>Department</w:t>
      </w:r>
      <w:r>
        <w:rPr>
          <w:spacing w:val="-3"/>
          <w:sz w:val="22"/>
        </w:rPr>
        <w:t> </w:t>
      </w:r>
      <w:r>
        <w:rPr>
          <w:sz w:val="22"/>
        </w:rPr>
        <w:t>Manager</w:t>
      </w:r>
      <w:r>
        <w:rPr>
          <w:spacing w:val="-3"/>
          <w:sz w:val="22"/>
        </w:rPr>
        <w:t> </w:t>
      </w:r>
      <w:r>
        <w:rPr>
          <w:sz w:val="22"/>
        </w:rPr>
        <w:t>as early as possible to allow the department to find a replacement TA. Short notice in declining a TAship puts the department staff, the instructor, and potentially the students (who may have to change discussion sections) in a very difficult situation.</w:t>
      </w:r>
    </w:p>
    <w:p>
      <w:pPr>
        <w:pStyle w:val="ListParagraph"/>
        <w:numPr>
          <w:ilvl w:val="1"/>
          <w:numId w:val="1"/>
        </w:numPr>
        <w:tabs>
          <w:tab w:pos="248" w:val="left" w:leader="none"/>
        </w:tabs>
        <w:spacing w:line="240" w:lineRule="auto" w:before="263" w:after="0"/>
        <w:ind w:left="5" w:right="443" w:firstLine="0"/>
        <w:jc w:val="left"/>
        <w:rPr>
          <w:sz w:val="22"/>
        </w:rPr>
      </w:pPr>
      <w:r>
        <w:rPr>
          <w:sz w:val="22"/>
        </w:rPr>
        <w:t>If</w:t>
      </w:r>
      <w:r>
        <w:rPr>
          <w:spacing w:val="-3"/>
          <w:sz w:val="22"/>
        </w:rPr>
        <w:t> </w:t>
      </w:r>
      <w:r>
        <w:rPr>
          <w:sz w:val="22"/>
        </w:rPr>
        <w:t>the</w:t>
      </w:r>
      <w:r>
        <w:rPr>
          <w:spacing w:val="-3"/>
          <w:sz w:val="22"/>
        </w:rPr>
        <w:t> </w:t>
      </w:r>
      <w:r>
        <w:rPr>
          <w:sz w:val="22"/>
        </w:rPr>
        <w:t>TA</w:t>
      </w:r>
      <w:r>
        <w:rPr>
          <w:spacing w:val="-3"/>
          <w:sz w:val="22"/>
        </w:rPr>
        <w:t> </w:t>
      </w:r>
      <w:r>
        <w:rPr>
          <w:sz w:val="22"/>
        </w:rPr>
        <w:t>cannot</w:t>
      </w:r>
      <w:r>
        <w:rPr>
          <w:spacing w:val="-3"/>
          <w:sz w:val="22"/>
        </w:rPr>
        <w:t> </w:t>
      </w:r>
      <w:r>
        <w:rPr>
          <w:sz w:val="22"/>
        </w:rPr>
        <w:t>meet</w:t>
      </w:r>
      <w:r>
        <w:rPr>
          <w:spacing w:val="-3"/>
          <w:sz w:val="22"/>
        </w:rPr>
        <w:t> </w:t>
      </w:r>
      <w:r>
        <w:rPr>
          <w:sz w:val="22"/>
        </w:rPr>
        <w:t>their</w:t>
      </w:r>
      <w:r>
        <w:rPr>
          <w:spacing w:val="-3"/>
          <w:sz w:val="22"/>
        </w:rPr>
        <w:t> </w:t>
      </w:r>
      <w:r>
        <w:rPr>
          <w:sz w:val="22"/>
        </w:rPr>
        <w:t>assigned</w:t>
      </w:r>
      <w:r>
        <w:rPr>
          <w:spacing w:val="-3"/>
          <w:sz w:val="22"/>
        </w:rPr>
        <w:t> </w:t>
      </w:r>
      <w:r>
        <w:rPr>
          <w:sz w:val="22"/>
        </w:rPr>
        <w:t>duties</w:t>
      </w:r>
      <w:r>
        <w:rPr>
          <w:spacing w:val="-1"/>
          <w:sz w:val="22"/>
        </w:rPr>
        <w:t> </w:t>
      </w:r>
      <w:r>
        <w:rPr>
          <w:sz w:val="22"/>
        </w:rPr>
        <w:t>(as</w:t>
      </w:r>
      <w:r>
        <w:rPr>
          <w:spacing w:val="-3"/>
          <w:sz w:val="22"/>
        </w:rPr>
        <w:t> </w:t>
      </w:r>
      <w:r>
        <w:rPr>
          <w:sz w:val="22"/>
        </w:rPr>
        <w:t>outlined</w:t>
      </w:r>
      <w:r>
        <w:rPr>
          <w:spacing w:val="-3"/>
          <w:sz w:val="22"/>
        </w:rPr>
        <w:t> </w:t>
      </w:r>
      <w:r>
        <w:rPr>
          <w:sz w:val="22"/>
        </w:rPr>
        <w:t>in</w:t>
      </w:r>
      <w:r>
        <w:rPr>
          <w:spacing w:val="-3"/>
          <w:sz w:val="22"/>
        </w:rPr>
        <w:t> </w:t>
      </w:r>
      <w:r>
        <w:rPr>
          <w:sz w:val="22"/>
        </w:rPr>
        <w:t>I.10</w:t>
      </w:r>
      <w:r>
        <w:rPr>
          <w:spacing w:val="-3"/>
          <w:sz w:val="22"/>
        </w:rPr>
        <w:t> </w:t>
      </w:r>
      <w:r>
        <w:rPr>
          <w:sz w:val="22"/>
        </w:rPr>
        <w:t>and</w:t>
      </w:r>
      <w:r>
        <w:rPr>
          <w:spacing w:val="-3"/>
          <w:sz w:val="22"/>
        </w:rPr>
        <w:t> </w:t>
      </w:r>
      <w:r>
        <w:rPr>
          <w:sz w:val="22"/>
        </w:rPr>
        <w:t>II.1),</w:t>
      </w:r>
      <w:r>
        <w:rPr>
          <w:spacing w:val="-3"/>
          <w:sz w:val="22"/>
        </w:rPr>
        <w:t> </w:t>
      </w:r>
      <w:r>
        <w:rPr>
          <w:sz w:val="22"/>
        </w:rPr>
        <w:t>they</w:t>
      </w:r>
      <w:r>
        <w:rPr>
          <w:spacing w:val="-3"/>
          <w:sz w:val="22"/>
        </w:rPr>
        <w:t> </w:t>
      </w:r>
      <w:r>
        <w:rPr>
          <w:sz w:val="22"/>
        </w:rPr>
        <w:t>must</w:t>
      </w:r>
      <w:r>
        <w:rPr>
          <w:spacing w:val="-3"/>
          <w:sz w:val="22"/>
        </w:rPr>
        <w:t> </w:t>
      </w:r>
      <w:r>
        <w:rPr>
          <w:sz w:val="22"/>
        </w:rPr>
        <w:t>inform</w:t>
      </w:r>
      <w:r>
        <w:rPr>
          <w:spacing w:val="-3"/>
          <w:sz w:val="22"/>
        </w:rPr>
        <w:t> </w:t>
      </w:r>
      <w:r>
        <w:rPr>
          <w:sz w:val="22"/>
        </w:rPr>
        <w:t>the supervising instructor of record as soon as possible. (See III.4.)</w:t>
      </w:r>
    </w:p>
    <w:p>
      <w:pPr>
        <w:pStyle w:val="ListParagraph"/>
        <w:numPr>
          <w:ilvl w:val="1"/>
          <w:numId w:val="1"/>
        </w:numPr>
        <w:tabs>
          <w:tab w:pos="248" w:val="left" w:leader="none"/>
        </w:tabs>
        <w:spacing w:line="240" w:lineRule="auto" w:before="264" w:after="0"/>
        <w:ind w:left="5" w:right="465" w:firstLine="0"/>
        <w:jc w:val="left"/>
        <w:rPr>
          <w:sz w:val="22"/>
        </w:rPr>
      </w:pPr>
      <w:r>
        <w:rPr>
          <w:sz w:val="22"/>
        </w:rPr>
        <w:t>TAs are expected to be on time for classes and any TA staff meetings. The supervising instructor of record may request for TAs to arrive to class early or to stay after class to administer attendance or to be available to answer student questions, as long as this time is accounted for in the hourly workload expectations. (See II.1.) If a TA is not in class at the designated</w:t>
      </w:r>
      <w:r>
        <w:rPr>
          <w:spacing w:val="-3"/>
          <w:sz w:val="22"/>
        </w:rPr>
        <w:t> </w:t>
      </w:r>
      <w:r>
        <w:rPr>
          <w:sz w:val="22"/>
        </w:rPr>
        <w:t>time</w:t>
      </w:r>
      <w:r>
        <w:rPr>
          <w:spacing w:val="-3"/>
          <w:sz w:val="22"/>
        </w:rPr>
        <w:t> </w:t>
      </w:r>
      <w:r>
        <w:rPr>
          <w:sz w:val="22"/>
        </w:rPr>
        <w:t>and</w:t>
      </w:r>
      <w:r>
        <w:rPr>
          <w:spacing w:val="-3"/>
          <w:sz w:val="22"/>
        </w:rPr>
        <w:t> </w:t>
      </w:r>
      <w:r>
        <w:rPr>
          <w:sz w:val="22"/>
        </w:rPr>
        <w:t>has</w:t>
      </w:r>
      <w:r>
        <w:rPr>
          <w:spacing w:val="-3"/>
          <w:sz w:val="22"/>
        </w:rPr>
        <w:t> </w:t>
      </w:r>
      <w:r>
        <w:rPr>
          <w:sz w:val="22"/>
        </w:rPr>
        <w:t>not</w:t>
      </w:r>
      <w:r>
        <w:rPr>
          <w:spacing w:val="-3"/>
          <w:sz w:val="22"/>
        </w:rPr>
        <w:t> </w:t>
      </w:r>
      <w:r>
        <w:rPr>
          <w:sz w:val="22"/>
        </w:rPr>
        <w:t>communicated</w:t>
      </w:r>
      <w:r>
        <w:rPr>
          <w:spacing w:val="-3"/>
          <w:sz w:val="22"/>
        </w:rPr>
        <w:t> </w:t>
      </w:r>
      <w:r>
        <w:rPr>
          <w:sz w:val="22"/>
        </w:rPr>
        <w:t>with</w:t>
      </w:r>
      <w:r>
        <w:rPr>
          <w:spacing w:val="-3"/>
          <w:sz w:val="22"/>
        </w:rPr>
        <w:t> </w:t>
      </w:r>
      <w:r>
        <w:rPr>
          <w:sz w:val="22"/>
        </w:rPr>
        <w:t>the</w:t>
      </w:r>
      <w:r>
        <w:rPr>
          <w:spacing w:val="-3"/>
          <w:sz w:val="22"/>
        </w:rPr>
        <w:t> </w:t>
      </w:r>
      <w:r>
        <w:rPr>
          <w:sz w:val="22"/>
        </w:rPr>
        <w:t>supervising</w:t>
      </w:r>
      <w:r>
        <w:rPr>
          <w:spacing w:val="-3"/>
          <w:sz w:val="22"/>
        </w:rPr>
        <w:t> </w:t>
      </w:r>
      <w:r>
        <w:rPr>
          <w:sz w:val="22"/>
        </w:rPr>
        <w:t>instructor</w:t>
      </w:r>
      <w:r>
        <w:rPr>
          <w:spacing w:val="-3"/>
          <w:sz w:val="22"/>
        </w:rPr>
        <w:t> </w:t>
      </w:r>
      <w:r>
        <w:rPr>
          <w:sz w:val="22"/>
        </w:rPr>
        <w:t>of</w:t>
      </w:r>
      <w:r>
        <w:rPr>
          <w:spacing w:val="-3"/>
          <w:sz w:val="22"/>
        </w:rPr>
        <w:t> </w:t>
      </w:r>
      <w:r>
        <w:rPr>
          <w:sz w:val="22"/>
        </w:rPr>
        <w:t>record</w:t>
      </w:r>
      <w:r>
        <w:rPr>
          <w:spacing w:val="-3"/>
          <w:sz w:val="22"/>
        </w:rPr>
        <w:t> </w:t>
      </w:r>
      <w:r>
        <w:rPr>
          <w:sz w:val="22"/>
        </w:rPr>
        <w:t>about</w:t>
      </w:r>
      <w:r>
        <w:rPr>
          <w:spacing w:val="-3"/>
          <w:sz w:val="22"/>
        </w:rPr>
        <w:t> </w:t>
      </w:r>
      <w:r>
        <w:rPr>
          <w:sz w:val="22"/>
        </w:rPr>
        <w:t>their absence or tardiness before the start of class, this absence or tardiness will be documented in writing and shared with the TA and the FMS administration (See II.5 and III1.)</w:t>
      </w:r>
    </w:p>
    <w:p>
      <w:pPr>
        <w:pStyle w:val="ListParagraph"/>
        <w:numPr>
          <w:ilvl w:val="1"/>
          <w:numId w:val="1"/>
        </w:numPr>
        <w:tabs>
          <w:tab w:pos="248" w:val="left" w:leader="none"/>
        </w:tabs>
        <w:spacing w:line="240" w:lineRule="auto" w:before="263" w:after="0"/>
        <w:ind w:left="5" w:right="457" w:firstLine="0"/>
        <w:jc w:val="left"/>
        <w:rPr>
          <w:sz w:val="22"/>
        </w:rPr>
      </w:pPr>
      <w:r>
        <w:rPr>
          <w:sz w:val="22"/>
        </w:rPr>
        <w:t>Timely</w:t>
      </w:r>
      <w:r>
        <w:rPr>
          <w:spacing w:val="-3"/>
          <w:sz w:val="22"/>
        </w:rPr>
        <w:t> </w:t>
      </w:r>
      <w:r>
        <w:rPr>
          <w:sz w:val="22"/>
        </w:rPr>
        <w:t>communication</w:t>
      </w:r>
      <w:r>
        <w:rPr>
          <w:spacing w:val="-3"/>
          <w:sz w:val="22"/>
        </w:rPr>
        <w:t> </w:t>
      </w:r>
      <w:r>
        <w:rPr>
          <w:sz w:val="22"/>
        </w:rPr>
        <w:t>is</w:t>
      </w:r>
      <w:r>
        <w:rPr>
          <w:spacing w:val="-3"/>
          <w:sz w:val="22"/>
        </w:rPr>
        <w:t> </w:t>
      </w:r>
      <w:r>
        <w:rPr>
          <w:sz w:val="22"/>
        </w:rPr>
        <w:t>expected:</w:t>
      </w:r>
      <w:r>
        <w:rPr>
          <w:spacing w:val="-3"/>
          <w:sz w:val="22"/>
        </w:rPr>
        <w:t> </w:t>
      </w:r>
      <w:r>
        <w:rPr>
          <w:sz w:val="22"/>
        </w:rPr>
        <w:t>TAs</w:t>
      </w:r>
      <w:r>
        <w:rPr>
          <w:spacing w:val="-4"/>
          <w:sz w:val="22"/>
        </w:rPr>
        <w:t> </w:t>
      </w:r>
      <w:r>
        <w:rPr>
          <w:sz w:val="22"/>
        </w:rPr>
        <w:t>must</w:t>
      </w:r>
      <w:r>
        <w:rPr>
          <w:spacing w:val="-3"/>
          <w:sz w:val="22"/>
        </w:rPr>
        <w:t> </w:t>
      </w:r>
      <w:r>
        <w:rPr>
          <w:sz w:val="22"/>
        </w:rPr>
        <w:t>respond</w:t>
      </w:r>
      <w:r>
        <w:rPr>
          <w:spacing w:val="-3"/>
          <w:sz w:val="22"/>
        </w:rPr>
        <w:t> </w:t>
      </w:r>
      <w:r>
        <w:rPr>
          <w:sz w:val="22"/>
        </w:rPr>
        <w:t>to</w:t>
      </w:r>
      <w:r>
        <w:rPr>
          <w:spacing w:val="-3"/>
          <w:sz w:val="22"/>
        </w:rPr>
        <w:t> </w:t>
      </w:r>
      <w:r>
        <w:rPr>
          <w:sz w:val="22"/>
        </w:rPr>
        <w:t>instructor</w:t>
      </w:r>
      <w:r>
        <w:rPr>
          <w:spacing w:val="-3"/>
          <w:sz w:val="22"/>
        </w:rPr>
        <w:t> </w:t>
      </w:r>
      <w:r>
        <w:rPr>
          <w:sz w:val="22"/>
        </w:rPr>
        <w:t>and</w:t>
      </w:r>
      <w:r>
        <w:rPr>
          <w:spacing w:val="-3"/>
          <w:sz w:val="22"/>
        </w:rPr>
        <w:t> </w:t>
      </w:r>
      <w:r>
        <w:rPr>
          <w:sz w:val="22"/>
        </w:rPr>
        <w:t>student</w:t>
      </w:r>
      <w:r>
        <w:rPr>
          <w:spacing w:val="-3"/>
          <w:sz w:val="22"/>
        </w:rPr>
        <w:t> </w:t>
      </w:r>
      <w:r>
        <w:rPr>
          <w:sz w:val="22"/>
        </w:rPr>
        <w:t>emails</w:t>
      </w:r>
      <w:r>
        <w:rPr>
          <w:spacing w:val="-3"/>
          <w:sz w:val="22"/>
        </w:rPr>
        <w:t> </w:t>
      </w:r>
      <w:r>
        <w:rPr>
          <w:sz w:val="22"/>
        </w:rPr>
        <w:t>within two working days, preferably sooner. This is a basic professional courtesy and essential to job functions. (See II.7.)</w:t>
      </w:r>
    </w:p>
    <w:p>
      <w:pPr>
        <w:pStyle w:val="ListParagraph"/>
        <w:numPr>
          <w:ilvl w:val="1"/>
          <w:numId w:val="1"/>
        </w:numPr>
        <w:tabs>
          <w:tab w:pos="248" w:val="left" w:leader="none"/>
        </w:tabs>
        <w:spacing w:line="240" w:lineRule="auto" w:before="263" w:after="0"/>
        <w:ind w:left="5" w:right="678" w:firstLine="0"/>
        <w:jc w:val="left"/>
        <w:rPr>
          <w:sz w:val="22"/>
        </w:rPr>
      </w:pPr>
      <w:r>
        <w:rPr>
          <w:sz w:val="22"/>
        </w:rPr>
        <w:t>The</w:t>
      </w:r>
      <w:r>
        <w:rPr>
          <w:spacing w:val="-3"/>
          <w:sz w:val="22"/>
        </w:rPr>
        <w:t> </w:t>
      </w:r>
      <w:r>
        <w:rPr>
          <w:sz w:val="22"/>
        </w:rPr>
        <w:t>TA</w:t>
      </w:r>
      <w:r>
        <w:rPr>
          <w:spacing w:val="-3"/>
          <w:sz w:val="22"/>
        </w:rPr>
        <w:t> </w:t>
      </w:r>
      <w:r>
        <w:rPr>
          <w:sz w:val="22"/>
        </w:rPr>
        <w:t>must</w:t>
      </w:r>
      <w:r>
        <w:rPr>
          <w:spacing w:val="-3"/>
          <w:sz w:val="22"/>
        </w:rPr>
        <w:t> </w:t>
      </w:r>
      <w:r>
        <w:rPr>
          <w:sz w:val="22"/>
        </w:rPr>
        <w:t>notify</w:t>
      </w:r>
      <w:r>
        <w:rPr>
          <w:spacing w:val="-3"/>
          <w:sz w:val="22"/>
        </w:rPr>
        <w:t> </w:t>
      </w:r>
      <w:r>
        <w:rPr>
          <w:sz w:val="22"/>
        </w:rPr>
        <w:t>the</w:t>
      </w:r>
      <w:r>
        <w:rPr>
          <w:spacing w:val="-3"/>
          <w:sz w:val="22"/>
        </w:rPr>
        <w:t> </w:t>
      </w:r>
      <w:r>
        <w:rPr>
          <w:sz w:val="22"/>
        </w:rPr>
        <w:t>supervising</w:t>
      </w:r>
      <w:r>
        <w:rPr>
          <w:spacing w:val="-3"/>
          <w:sz w:val="22"/>
        </w:rPr>
        <w:t> </w:t>
      </w:r>
      <w:r>
        <w:rPr>
          <w:sz w:val="22"/>
        </w:rPr>
        <w:t>instructor</w:t>
      </w:r>
      <w:r>
        <w:rPr>
          <w:spacing w:val="-3"/>
          <w:sz w:val="22"/>
        </w:rPr>
        <w:t> </w:t>
      </w:r>
      <w:r>
        <w:rPr>
          <w:sz w:val="22"/>
        </w:rPr>
        <w:t>of</w:t>
      </w:r>
      <w:r>
        <w:rPr>
          <w:spacing w:val="-3"/>
          <w:sz w:val="22"/>
        </w:rPr>
        <w:t> </w:t>
      </w:r>
      <w:r>
        <w:rPr>
          <w:sz w:val="22"/>
        </w:rPr>
        <w:t>record</w:t>
      </w:r>
      <w:r>
        <w:rPr>
          <w:spacing w:val="-3"/>
          <w:sz w:val="22"/>
        </w:rPr>
        <w:t> </w:t>
      </w:r>
      <w:r>
        <w:rPr>
          <w:sz w:val="22"/>
        </w:rPr>
        <w:t>in</w:t>
      </w:r>
      <w:r>
        <w:rPr>
          <w:spacing w:val="-3"/>
          <w:sz w:val="22"/>
        </w:rPr>
        <w:t> </w:t>
      </w:r>
      <w:r>
        <w:rPr>
          <w:sz w:val="22"/>
        </w:rPr>
        <w:t>the</w:t>
      </w:r>
      <w:r>
        <w:rPr>
          <w:spacing w:val="-3"/>
          <w:sz w:val="22"/>
        </w:rPr>
        <w:t> </w:t>
      </w:r>
      <w:r>
        <w:rPr>
          <w:sz w:val="22"/>
        </w:rPr>
        <w:t>event</w:t>
      </w:r>
      <w:r>
        <w:rPr>
          <w:spacing w:val="-3"/>
          <w:sz w:val="22"/>
        </w:rPr>
        <w:t> </w:t>
      </w:r>
      <w:r>
        <w:rPr>
          <w:sz w:val="22"/>
        </w:rPr>
        <w:t>of</w:t>
      </w:r>
      <w:r>
        <w:rPr>
          <w:spacing w:val="-3"/>
          <w:sz w:val="22"/>
        </w:rPr>
        <w:t> </w:t>
      </w:r>
      <w:r>
        <w:rPr>
          <w:sz w:val="22"/>
        </w:rPr>
        <w:t>disruptive/distressed students, academic dishonesty, or other student issues. (See II.8.)</w:t>
      </w:r>
    </w:p>
    <w:p>
      <w:pPr>
        <w:pStyle w:val="BodyText"/>
        <w:spacing w:before="0"/>
        <w:ind w:left="0"/>
      </w:pPr>
    </w:p>
    <w:p>
      <w:pPr>
        <w:pStyle w:val="ListParagraph"/>
        <w:numPr>
          <w:ilvl w:val="1"/>
          <w:numId w:val="1"/>
        </w:numPr>
        <w:tabs>
          <w:tab w:pos="370" w:val="left" w:leader="none"/>
        </w:tabs>
        <w:spacing w:line="240" w:lineRule="auto" w:before="0" w:after="0"/>
        <w:ind w:left="5" w:right="440" w:firstLine="0"/>
        <w:jc w:val="left"/>
        <w:rPr>
          <w:sz w:val="22"/>
        </w:rPr>
      </w:pPr>
      <w:r>
        <w:rPr>
          <w:sz w:val="22"/>
        </w:rPr>
        <w:t>TAs are responsible for reading all of the assigned course readings and for leading discussions and answering questions related to course concepts and content in their sections. (See</w:t>
      </w:r>
      <w:r>
        <w:rPr>
          <w:spacing w:val="-3"/>
          <w:sz w:val="22"/>
        </w:rPr>
        <w:t> </w:t>
      </w:r>
      <w:r>
        <w:rPr>
          <w:sz w:val="22"/>
        </w:rPr>
        <w:t>II.3</w:t>
      </w:r>
      <w:r>
        <w:rPr>
          <w:spacing w:val="-3"/>
          <w:sz w:val="22"/>
        </w:rPr>
        <w:t> </w:t>
      </w:r>
      <w:r>
        <w:rPr>
          <w:sz w:val="22"/>
        </w:rPr>
        <w:t>and</w:t>
      </w:r>
      <w:r>
        <w:rPr>
          <w:spacing w:val="-3"/>
          <w:sz w:val="22"/>
        </w:rPr>
        <w:t> </w:t>
      </w:r>
      <w:r>
        <w:rPr>
          <w:sz w:val="22"/>
        </w:rPr>
        <w:t>II.7.)</w:t>
      </w:r>
      <w:r>
        <w:rPr>
          <w:spacing w:val="-3"/>
          <w:sz w:val="22"/>
        </w:rPr>
        <w:t> </w:t>
      </w:r>
      <w:r>
        <w:rPr>
          <w:sz w:val="22"/>
        </w:rPr>
        <w:t>TAs</w:t>
      </w:r>
      <w:r>
        <w:rPr>
          <w:spacing w:val="-3"/>
          <w:sz w:val="22"/>
        </w:rPr>
        <w:t> </w:t>
      </w:r>
      <w:r>
        <w:rPr>
          <w:sz w:val="22"/>
        </w:rPr>
        <w:t>need</w:t>
      </w:r>
      <w:r>
        <w:rPr>
          <w:spacing w:val="-3"/>
          <w:sz w:val="22"/>
        </w:rPr>
        <w:t> </w:t>
      </w:r>
      <w:r>
        <w:rPr>
          <w:sz w:val="22"/>
        </w:rPr>
        <w:t>to</w:t>
      </w:r>
      <w:r>
        <w:rPr>
          <w:spacing w:val="-3"/>
          <w:sz w:val="22"/>
        </w:rPr>
        <w:t> </w:t>
      </w:r>
      <w:r>
        <w:rPr>
          <w:sz w:val="22"/>
        </w:rPr>
        <w:t>understand</w:t>
      </w:r>
      <w:r>
        <w:rPr>
          <w:spacing w:val="-3"/>
          <w:sz w:val="22"/>
        </w:rPr>
        <w:t> </w:t>
      </w:r>
      <w:r>
        <w:rPr>
          <w:sz w:val="22"/>
        </w:rPr>
        <w:t>the</w:t>
      </w:r>
      <w:r>
        <w:rPr>
          <w:spacing w:val="-3"/>
          <w:sz w:val="22"/>
        </w:rPr>
        <w:t> </w:t>
      </w:r>
      <w:r>
        <w:rPr>
          <w:sz w:val="22"/>
        </w:rPr>
        <w:t>course</w:t>
      </w:r>
      <w:r>
        <w:rPr>
          <w:spacing w:val="-4"/>
          <w:sz w:val="22"/>
        </w:rPr>
        <w:t> </w:t>
      </w:r>
      <w:r>
        <w:rPr>
          <w:sz w:val="22"/>
        </w:rPr>
        <w:t>material</w:t>
      </w:r>
      <w:r>
        <w:rPr>
          <w:spacing w:val="-3"/>
          <w:sz w:val="22"/>
        </w:rPr>
        <w:t> </w:t>
      </w:r>
      <w:r>
        <w:rPr>
          <w:sz w:val="22"/>
        </w:rPr>
        <w:t>well</w:t>
      </w:r>
      <w:r>
        <w:rPr>
          <w:spacing w:val="-3"/>
          <w:sz w:val="22"/>
        </w:rPr>
        <w:t> </w:t>
      </w:r>
      <w:r>
        <w:rPr>
          <w:sz w:val="22"/>
        </w:rPr>
        <w:t>enough</w:t>
      </w:r>
      <w:r>
        <w:rPr>
          <w:spacing w:val="-3"/>
          <w:sz w:val="22"/>
        </w:rPr>
        <w:t> </w:t>
      </w:r>
      <w:r>
        <w:rPr>
          <w:sz w:val="22"/>
        </w:rPr>
        <w:t>to</w:t>
      </w:r>
      <w:r>
        <w:rPr>
          <w:spacing w:val="-3"/>
          <w:sz w:val="22"/>
        </w:rPr>
        <w:t> </w:t>
      </w:r>
      <w:r>
        <w:rPr>
          <w:sz w:val="22"/>
        </w:rPr>
        <w:t>accurately</w:t>
      </w:r>
      <w:r>
        <w:rPr>
          <w:spacing w:val="-3"/>
          <w:sz w:val="22"/>
        </w:rPr>
        <w:t> </w:t>
      </w:r>
      <w:r>
        <w:rPr>
          <w:sz w:val="22"/>
        </w:rPr>
        <w:t>grade student work. If TAs are unclear about any course concepts or content, they are advised to ask the instructor for clarification.</w:t>
      </w:r>
    </w:p>
    <w:p>
      <w:pPr>
        <w:pStyle w:val="ListParagraph"/>
        <w:spacing w:after="0" w:line="240" w:lineRule="auto"/>
        <w:jc w:val="left"/>
        <w:rPr>
          <w:sz w:val="22"/>
        </w:rPr>
        <w:sectPr>
          <w:footerReference w:type="default" r:id="rId5"/>
          <w:type w:val="continuous"/>
          <w:pgSz w:w="12240" w:h="15840"/>
          <w:pgMar w:header="0" w:footer="805" w:top="1400" w:bottom="1000" w:left="1440" w:right="1080"/>
          <w:pgNumType w:start="1"/>
        </w:sectPr>
      </w:pPr>
    </w:p>
    <w:p>
      <w:pPr>
        <w:pStyle w:val="ListParagraph"/>
        <w:numPr>
          <w:ilvl w:val="1"/>
          <w:numId w:val="1"/>
        </w:numPr>
        <w:tabs>
          <w:tab w:pos="370" w:val="left" w:leader="none"/>
        </w:tabs>
        <w:spacing w:line="240" w:lineRule="auto" w:before="43" w:after="0"/>
        <w:ind w:left="5" w:right="523" w:firstLine="0"/>
        <w:jc w:val="left"/>
        <w:rPr>
          <w:sz w:val="22"/>
        </w:rPr>
      </w:pPr>
      <w:r>
        <w:rPr>
          <w:sz w:val="22"/>
        </w:rPr>
        <w:t>TAs</w:t>
      </w:r>
      <w:r>
        <w:rPr>
          <w:spacing w:val="-3"/>
          <w:sz w:val="22"/>
        </w:rPr>
        <w:t> </w:t>
      </w:r>
      <w:r>
        <w:rPr>
          <w:sz w:val="22"/>
        </w:rPr>
        <w:t>are</w:t>
      </w:r>
      <w:r>
        <w:rPr>
          <w:spacing w:val="-3"/>
          <w:sz w:val="22"/>
        </w:rPr>
        <w:t> </w:t>
      </w:r>
      <w:r>
        <w:rPr>
          <w:sz w:val="22"/>
        </w:rPr>
        <w:t>expected</w:t>
      </w:r>
      <w:r>
        <w:rPr>
          <w:spacing w:val="-3"/>
          <w:sz w:val="22"/>
        </w:rPr>
        <w:t> </w:t>
      </w:r>
      <w:r>
        <w:rPr>
          <w:sz w:val="22"/>
        </w:rPr>
        <w:t>to</w:t>
      </w:r>
      <w:r>
        <w:rPr>
          <w:spacing w:val="-3"/>
          <w:sz w:val="22"/>
        </w:rPr>
        <w:t> </w:t>
      </w:r>
      <w:r>
        <w:rPr>
          <w:sz w:val="22"/>
        </w:rPr>
        <w:t>cover</w:t>
      </w:r>
      <w:r>
        <w:rPr>
          <w:spacing w:val="-3"/>
          <w:sz w:val="22"/>
        </w:rPr>
        <w:t> </w:t>
      </w:r>
      <w:r>
        <w:rPr>
          <w:sz w:val="22"/>
        </w:rPr>
        <w:t>the</w:t>
      </w:r>
      <w:r>
        <w:rPr>
          <w:spacing w:val="-3"/>
          <w:sz w:val="22"/>
        </w:rPr>
        <w:t> </w:t>
      </w:r>
      <w:r>
        <w:rPr>
          <w:sz w:val="22"/>
        </w:rPr>
        <w:t>course</w:t>
      </w:r>
      <w:r>
        <w:rPr>
          <w:spacing w:val="-3"/>
          <w:sz w:val="22"/>
        </w:rPr>
        <w:t> </w:t>
      </w:r>
      <w:r>
        <w:rPr>
          <w:sz w:val="22"/>
        </w:rPr>
        <w:t>content</w:t>
      </w:r>
      <w:r>
        <w:rPr>
          <w:spacing w:val="-3"/>
          <w:sz w:val="22"/>
        </w:rPr>
        <w:t> </w:t>
      </w:r>
      <w:r>
        <w:rPr>
          <w:sz w:val="22"/>
        </w:rPr>
        <w:t>as</w:t>
      </w:r>
      <w:r>
        <w:rPr>
          <w:spacing w:val="-3"/>
          <w:sz w:val="22"/>
        </w:rPr>
        <w:t> </w:t>
      </w:r>
      <w:r>
        <w:rPr>
          <w:sz w:val="22"/>
        </w:rPr>
        <w:t>outlined</w:t>
      </w:r>
      <w:r>
        <w:rPr>
          <w:spacing w:val="-3"/>
          <w:sz w:val="22"/>
        </w:rPr>
        <w:t> </w:t>
      </w:r>
      <w:r>
        <w:rPr>
          <w:sz w:val="22"/>
        </w:rPr>
        <w:t>in</w:t>
      </w:r>
      <w:r>
        <w:rPr>
          <w:spacing w:val="-3"/>
          <w:sz w:val="22"/>
        </w:rPr>
        <w:t> </w:t>
      </w:r>
      <w:r>
        <w:rPr>
          <w:sz w:val="22"/>
        </w:rPr>
        <w:t>the</w:t>
      </w:r>
      <w:r>
        <w:rPr>
          <w:spacing w:val="-3"/>
          <w:sz w:val="22"/>
        </w:rPr>
        <w:t> </w:t>
      </w:r>
      <w:r>
        <w:rPr>
          <w:sz w:val="22"/>
        </w:rPr>
        <w:t>syllabus</w:t>
      </w:r>
      <w:r>
        <w:rPr>
          <w:spacing w:val="-3"/>
          <w:sz w:val="22"/>
        </w:rPr>
        <w:t> </w:t>
      </w:r>
      <w:r>
        <w:rPr>
          <w:sz w:val="22"/>
        </w:rPr>
        <w:t>and</w:t>
      </w:r>
      <w:r>
        <w:rPr>
          <w:spacing w:val="-3"/>
          <w:sz w:val="22"/>
        </w:rPr>
        <w:t> </w:t>
      </w:r>
      <w:r>
        <w:rPr>
          <w:sz w:val="22"/>
        </w:rPr>
        <w:t>lectures;</w:t>
      </w:r>
      <w:r>
        <w:rPr>
          <w:spacing w:val="-3"/>
          <w:sz w:val="22"/>
        </w:rPr>
        <w:t> </w:t>
      </w:r>
      <w:r>
        <w:rPr>
          <w:sz w:val="22"/>
        </w:rPr>
        <w:t>they must not design their own parallel course with additional new content or concepts in their discussion</w:t>
      </w:r>
      <w:r>
        <w:rPr>
          <w:spacing w:val="-2"/>
          <w:sz w:val="22"/>
        </w:rPr>
        <w:t> </w:t>
      </w:r>
      <w:r>
        <w:rPr>
          <w:sz w:val="22"/>
        </w:rPr>
        <w:t>sections</w:t>
      </w:r>
      <w:r>
        <w:rPr>
          <w:spacing w:val="-2"/>
          <w:sz w:val="22"/>
        </w:rPr>
        <w:t> </w:t>
      </w:r>
      <w:r>
        <w:rPr>
          <w:sz w:val="22"/>
        </w:rPr>
        <w:t>without</w:t>
      </w:r>
      <w:r>
        <w:rPr>
          <w:spacing w:val="-2"/>
          <w:sz w:val="22"/>
        </w:rPr>
        <w:t> </w:t>
      </w:r>
      <w:r>
        <w:rPr>
          <w:sz w:val="22"/>
        </w:rPr>
        <w:t>the</w:t>
      </w:r>
      <w:r>
        <w:rPr>
          <w:spacing w:val="-2"/>
          <w:sz w:val="22"/>
        </w:rPr>
        <w:t> </w:t>
      </w:r>
      <w:r>
        <w:rPr>
          <w:sz w:val="22"/>
        </w:rPr>
        <w:t>approval</w:t>
      </w:r>
      <w:r>
        <w:rPr>
          <w:spacing w:val="-1"/>
          <w:sz w:val="22"/>
        </w:rPr>
        <w:t> </w:t>
      </w:r>
      <w:r>
        <w:rPr>
          <w:sz w:val="22"/>
        </w:rPr>
        <w:t>of</w:t>
      </w:r>
      <w:r>
        <w:rPr>
          <w:spacing w:val="-2"/>
          <w:sz w:val="22"/>
        </w:rPr>
        <w:t> </w:t>
      </w:r>
      <w:r>
        <w:rPr>
          <w:sz w:val="22"/>
        </w:rPr>
        <w:t>the</w:t>
      </w:r>
      <w:r>
        <w:rPr>
          <w:spacing w:val="-2"/>
          <w:sz w:val="22"/>
        </w:rPr>
        <w:t> </w:t>
      </w:r>
      <w:r>
        <w:rPr>
          <w:sz w:val="22"/>
        </w:rPr>
        <w:t>supervising</w:t>
      </w:r>
      <w:r>
        <w:rPr>
          <w:spacing w:val="-2"/>
          <w:sz w:val="22"/>
        </w:rPr>
        <w:t> </w:t>
      </w:r>
      <w:r>
        <w:rPr>
          <w:sz w:val="22"/>
        </w:rPr>
        <w:t>instructor</w:t>
      </w:r>
      <w:r>
        <w:rPr>
          <w:spacing w:val="-2"/>
          <w:sz w:val="22"/>
        </w:rPr>
        <w:t> </w:t>
      </w:r>
      <w:r>
        <w:rPr>
          <w:sz w:val="22"/>
        </w:rPr>
        <w:t>of record</w:t>
      </w:r>
      <w:r>
        <w:rPr>
          <w:spacing w:val="-2"/>
          <w:sz w:val="22"/>
        </w:rPr>
        <w:t> </w:t>
      </w:r>
      <w:r>
        <w:rPr>
          <w:sz w:val="22"/>
        </w:rPr>
        <w:t>nor</w:t>
      </w:r>
      <w:r>
        <w:rPr>
          <w:spacing w:val="-2"/>
          <w:sz w:val="22"/>
        </w:rPr>
        <w:t> </w:t>
      </w:r>
      <w:r>
        <w:rPr>
          <w:sz w:val="22"/>
        </w:rPr>
        <w:t>should</w:t>
      </w:r>
      <w:r>
        <w:rPr>
          <w:spacing w:val="-2"/>
          <w:sz w:val="22"/>
        </w:rPr>
        <w:t> </w:t>
      </w:r>
      <w:r>
        <w:rPr>
          <w:sz w:val="22"/>
        </w:rPr>
        <w:t>they alter assignments or create grading rubrics without the express permission of the supervising instructor of record. (See II.3-4.)</w:t>
      </w:r>
    </w:p>
    <w:p>
      <w:pPr>
        <w:pStyle w:val="ListParagraph"/>
        <w:numPr>
          <w:ilvl w:val="1"/>
          <w:numId w:val="1"/>
        </w:numPr>
        <w:tabs>
          <w:tab w:pos="370" w:val="left" w:leader="none"/>
        </w:tabs>
        <w:spacing w:line="240" w:lineRule="auto" w:before="263" w:after="0"/>
        <w:ind w:left="5" w:right="369" w:firstLine="0"/>
        <w:jc w:val="left"/>
        <w:rPr>
          <w:sz w:val="22"/>
        </w:rPr>
      </w:pPr>
      <w:r>
        <w:rPr>
          <w:sz w:val="22"/>
        </w:rPr>
        <w:t>TAs must meet deadlines for grading student work and be prepared to adjust grades in</w:t>
      </w:r>
      <w:r>
        <w:rPr>
          <w:spacing w:val="40"/>
          <w:sz w:val="22"/>
        </w:rPr>
        <w:t> </w:t>
      </w:r>
      <w:r>
        <w:rPr>
          <w:sz w:val="22"/>
        </w:rPr>
        <w:t>order to ensure equity across sections. TAs must grade according to the criteria set by the supervising</w:t>
      </w:r>
      <w:r>
        <w:rPr>
          <w:spacing w:val="-3"/>
          <w:sz w:val="22"/>
        </w:rPr>
        <w:t> </w:t>
      </w:r>
      <w:r>
        <w:rPr>
          <w:sz w:val="22"/>
        </w:rPr>
        <w:t>instructor</w:t>
      </w:r>
      <w:r>
        <w:rPr>
          <w:spacing w:val="-3"/>
          <w:sz w:val="22"/>
        </w:rPr>
        <w:t> </w:t>
      </w:r>
      <w:r>
        <w:rPr>
          <w:sz w:val="22"/>
        </w:rPr>
        <w:t>of</w:t>
      </w:r>
      <w:r>
        <w:rPr>
          <w:spacing w:val="-3"/>
          <w:sz w:val="22"/>
        </w:rPr>
        <w:t> </w:t>
      </w:r>
      <w:r>
        <w:rPr>
          <w:sz w:val="22"/>
        </w:rPr>
        <w:t>record;</w:t>
      </w:r>
      <w:r>
        <w:rPr>
          <w:spacing w:val="-3"/>
          <w:sz w:val="22"/>
        </w:rPr>
        <w:t> </w:t>
      </w:r>
      <w:r>
        <w:rPr>
          <w:sz w:val="22"/>
        </w:rPr>
        <w:t>when</w:t>
      </w:r>
      <w:r>
        <w:rPr>
          <w:spacing w:val="-3"/>
          <w:sz w:val="22"/>
        </w:rPr>
        <w:t> </w:t>
      </w:r>
      <w:r>
        <w:rPr>
          <w:sz w:val="22"/>
        </w:rPr>
        <w:t>questions</w:t>
      </w:r>
      <w:r>
        <w:rPr>
          <w:spacing w:val="-3"/>
          <w:sz w:val="22"/>
        </w:rPr>
        <w:t> </w:t>
      </w:r>
      <w:r>
        <w:rPr>
          <w:sz w:val="22"/>
        </w:rPr>
        <w:t>arise,</w:t>
      </w:r>
      <w:r>
        <w:rPr>
          <w:spacing w:val="-3"/>
          <w:sz w:val="22"/>
        </w:rPr>
        <w:t> </w:t>
      </w:r>
      <w:r>
        <w:rPr>
          <w:sz w:val="22"/>
        </w:rPr>
        <w:t>TAs</w:t>
      </w:r>
      <w:r>
        <w:rPr>
          <w:spacing w:val="-3"/>
          <w:sz w:val="22"/>
        </w:rPr>
        <w:t> </w:t>
      </w:r>
      <w:r>
        <w:rPr>
          <w:sz w:val="22"/>
        </w:rPr>
        <w:t>are</w:t>
      </w:r>
      <w:r>
        <w:rPr>
          <w:spacing w:val="-3"/>
          <w:sz w:val="22"/>
        </w:rPr>
        <w:t> </w:t>
      </w:r>
      <w:r>
        <w:rPr>
          <w:sz w:val="22"/>
        </w:rPr>
        <w:t>advised</w:t>
      </w:r>
      <w:r>
        <w:rPr>
          <w:spacing w:val="-3"/>
          <w:sz w:val="22"/>
        </w:rPr>
        <w:t> </w:t>
      </w:r>
      <w:r>
        <w:rPr>
          <w:sz w:val="22"/>
        </w:rPr>
        <w:t>to</w:t>
      </w:r>
      <w:r>
        <w:rPr>
          <w:spacing w:val="-3"/>
          <w:sz w:val="22"/>
        </w:rPr>
        <w:t> </w:t>
      </w:r>
      <w:r>
        <w:rPr>
          <w:sz w:val="22"/>
        </w:rPr>
        <w:t>seek</w:t>
      </w:r>
      <w:r>
        <w:rPr>
          <w:spacing w:val="-3"/>
          <w:sz w:val="22"/>
        </w:rPr>
        <w:t> </w:t>
      </w:r>
      <w:r>
        <w:rPr>
          <w:sz w:val="22"/>
        </w:rPr>
        <w:t>clarification</w:t>
      </w:r>
      <w:r>
        <w:rPr>
          <w:spacing w:val="-3"/>
          <w:sz w:val="22"/>
        </w:rPr>
        <w:t> </w:t>
      </w:r>
      <w:r>
        <w:rPr>
          <w:sz w:val="22"/>
        </w:rPr>
        <w:t>from the supervising instructor of record. (See II.9.)</w:t>
      </w:r>
    </w:p>
    <w:p>
      <w:pPr>
        <w:pStyle w:val="ListParagraph"/>
        <w:numPr>
          <w:ilvl w:val="1"/>
          <w:numId w:val="1"/>
        </w:numPr>
        <w:tabs>
          <w:tab w:pos="370" w:val="left" w:leader="none"/>
        </w:tabs>
        <w:spacing w:line="240" w:lineRule="auto" w:before="264" w:after="0"/>
        <w:ind w:left="5" w:right="371" w:firstLine="0"/>
        <w:jc w:val="left"/>
        <w:rPr>
          <w:sz w:val="22"/>
        </w:rPr>
      </w:pPr>
      <w:r>
        <w:rPr>
          <w:sz w:val="22"/>
        </w:rPr>
        <w:t>If a student disputes a grade, they are advised to first approach the TA for clarification of</w:t>
      </w:r>
      <w:r>
        <w:rPr>
          <w:spacing w:val="40"/>
          <w:sz w:val="22"/>
        </w:rPr>
        <w:t> </w:t>
      </w:r>
      <w:r>
        <w:rPr>
          <w:sz w:val="22"/>
        </w:rPr>
        <w:t>any misunderstandings, errors in tabulating scores, or missing grades. Grade changes are at the discretion of the supervising instructor of record; any recommended </w:t>
      </w:r>
      <w:r>
        <w:rPr>
          <w:i/>
          <w:sz w:val="22"/>
        </w:rPr>
        <w:t>changes </w:t>
      </w:r>
      <w:r>
        <w:rPr>
          <w:sz w:val="22"/>
        </w:rPr>
        <w:t>beyond correcting tabulation errors or inputting missing scores must be communicated to the supervising instructor of record with the relevant contextual information. If a student persists in challenging</w:t>
      </w:r>
      <w:r>
        <w:rPr>
          <w:spacing w:val="-3"/>
          <w:sz w:val="22"/>
        </w:rPr>
        <w:t> </w:t>
      </w:r>
      <w:r>
        <w:rPr>
          <w:sz w:val="22"/>
        </w:rPr>
        <w:t>a</w:t>
      </w:r>
      <w:r>
        <w:rPr>
          <w:spacing w:val="-3"/>
          <w:sz w:val="22"/>
        </w:rPr>
        <w:t> </w:t>
      </w:r>
      <w:r>
        <w:rPr>
          <w:sz w:val="22"/>
        </w:rPr>
        <w:t>score,</w:t>
      </w:r>
      <w:r>
        <w:rPr>
          <w:spacing w:val="-3"/>
          <w:sz w:val="22"/>
        </w:rPr>
        <w:t> </w:t>
      </w:r>
      <w:r>
        <w:rPr>
          <w:sz w:val="22"/>
        </w:rPr>
        <w:t>TAs</w:t>
      </w:r>
      <w:r>
        <w:rPr>
          <w:spacing w:val="-3"/>
          <w:sz w:val="22"/>
        </w:rPr>
        <w:t> </w:t>
      </w:r>
      <w:r>
        <w:rPr>
          <w:sz w:val="22"/>
        </w:rPr>
        <w:t>are</w:t>
      </w:r>
      <w:r>
        <w:rPr>
          <w:spacing w:val="-3"/>
          <w:sz w:val="22"/>
        </w:rPr>
        <w:t> </w:t>
      </w:r>
      <w:r>
        <w:rPr>
          <w:sz w:val="22"/>
        </w:rPr>
        <w:t>advised</w:t>
      </w:r>
      <w:r>
        <w:rPr>
          <w:spacing w:val="-3"/>
          <w:sz w:val="22"/>
        </w:rPr>
        <w:t> </w:t>
      </w:r>
      <w:r>
        <w:rPr>
          <w:sz w:val="22"/>
        </w:rPr>
        <w:t>to</w:t>
      </w:r>
      <w:r>
        <w:rPr>
          <w:spacing w:val="-3"/>
          <w:sz w:val="22"/>
        </w:rPr>
        <w:t> </w:t>
      </w:r>
      <w:r>
        <w:rPr>
          <w:sz w:val="22"/>
        </w:rPr>
        <w:t>direct</w:t>
      </w:r>
      <w:r>
        <w:rPr>
          <w:spacing w:val="-4"/>
          <w:sz w:val="22"/>
        </w:rPr>
        <w:t> </w:t>
      </w:r>
      <w:r>
        <w:rPr>
          <w:sz w:val="22"/>
        </w:rPr>
        <w:t>the</w:t>
      </w:r>
      <w:r>
        <w:rPr>
          <w:spacing w:val="-3"/>
          <w:sz w:val="22"/>
        </w:rPr>
        <w:t> </w:t>
      </w:r>
      <w:r>
        <w:rPr>
          <w:sz w:val="22"/>
        </w:rPr>
        <w:t>student</w:t>
      </w:r>
      <w:r>
        <w:rPr>
          <w:spacing w:val="-3"/>
          <w:sz w:val="22"/>
        </w:rPr>
        <w:t> </w:t>
      </w:r>
      <w:r>
        <w:rPr>
          <w:sz w:val="22"/>
        </w:rPr>
        <w:t>to</w:t>
      </w:r>
      <w:r>
        <w:rPr>
          <w:spacing w:val="-3"/>
          <w:sz w:val="22"/>
        </w:rPr>
        <w:t> </w:t>
      </w:r>
      <w:r>
        <w:rPr>
          <w:sz w:val="22"/>
        </w:rPr>
        <w:t>the</w:t>
      </w:r>
      <w:r>
        <w:rPr>
          <w:spacing w:val="-3"/>
          <w:sz w:val="22"/>
        </w:rPr>
        <w:t> </w:t>
      </w:r>
      <w:r>
        <w:rPr>
          <w:sz w:val="22"/>
        </w:rPr>
        <w:t>supervising</w:t>
      </w:r>
      <w:r>
        <w:rPr>
          <w:spacing w:val="-3"/>
          <w:sz w:val="22"/>
        </w:rPr>
        <w:t> </w:t>
      </w:r>
      <w:r>
        <w:rPr>
          <w:sz w:val="22"/>
        </w:rPr>
        <w:t>instructor</w:t>
      </w:r>
      <w:r>
        <w:rPr>
          <w:spacing w:val="-3"/>
          <w:sz w:val="22"/>
        </w:rPr>
        <w:t> </w:t>
      </w:r>
      <w:r>
        <w:rPr>
          <w:sz w:val="22"/>
        </w:rPr>
        <w:t>of</w:t>
      </w:r>
      <w:r>
        <w:rPr>
          <w:spacing w:val="-3"/>
          <w:sz w:val="22"/>
        </w:rPr>
        <w:t> </w:t>
      </w:r>
      <w:r>
        <w:rPr>
          <w:sz w:val="22"/>
        </w:rPr>
        <w:t>record. (See II.10.)</w:t>
      </w:r>
    </w:p>
    <w:p>
      <w:pPr>
        <w:pStyle w:val="BodyText"/>
        <w:spacing w:before="3"/>
        <w:ind w:left="0"/>
      </w:pPr>
    </w:p>
    <w:p>
      <w:pPr>
        <w:pStyle w:val="ListParagraph"/>
        <w:numPr>
          <w:ilvl w:val="1"/>
          <w:numId w:val="1"/>
        </w:numPr>
        <w:tabs>
          <w:tab w:pos="370" w:val="left" w:leader="none"/>
        </w:tabs>
        <w:spacing w:line="240" w:lineRule="auto" w:before="0" w:after="0"/>
        <w:ind w:left="5" w:right="1065" w:firstLine="0"/>
        <w:jc w:val="left"/>
        <w:rPr>
          <w:sz w:val="22"/>
        </w:rPr>
      </w:pPr>
      <w:r>
        <w:rPr>
          <w:sz w:val="22"/>
        </w:rPr>
        <w:t>All</w:t>
      </w:r>
      <w:r>
        <w:rPr>
          <w:spacing w:val="-3"/>
          <w:sz w:val="22"/>
        </w:rPr>
        <w:t> </w:t>
      </w:r>
      <w:r>
        <w:rPr>
          <w:sz w:val="22"/>
        </w:rPr>
        <w:t>final</w:t>
      </w:r>
      <w:r>
        <w:rPr>
          <w:spacing w:val="-3"/>
          <w:sz w:val="22"/>
        </w:rPr>
        <w:t> </w:t>
      </w:r>
      <w:r>
        <w:rPr>
          <w:sz w:val="22"/>
        </w:rPr>
        <w:t>course</w:t>
      </w:r>
      <w:r>
        <w:rPr>
          <w:spacing w:val="-3"/>
          <w:sz w:val="22"/>
        </w:rPr>
        <w:t> </w:t>
      </w:r>
      <w:r>
        <w:rPr>
          <w:sz w:val="22"/>
        </w:rPr>
        <w:t>grades</w:t>
      </w:r>
      <w:r>
        <w:rPr>
          <w:spacing w:val="-3"/>
          <w:sz w:val="22"/>
        </w:rPr>
        <w:t> </w:t>
      </w:r>
      <w:r>
        <w:rPr>
          <w:sz w:val="22"/>
        </w:rPr>
        <w:t>are</w:t>
      </w:r>
      <w:r>
        <w:rPr>
          <w:spacing w:val="-4"/>
          <w:sz w:val="22"/>
        </w:rPr>
        <w:t> </w:t>
      </w:r>
      <w:r>
        <w:rPr>
          <w:sz w:val="22"/>
        </w:rPr>
        <w:t>determined</w:t>
      </w:r>
      <w:r>
        <w:rPr>
          <w:spacing w:val="-3"/>
          <w:sz w:val="22"/>
        </w:rPr>
        <w:t> </w:t>
      </w:r>
      <w:r>
        <w:rPr>
          <w:sz w:val="22"/>
        </w:rPr>
        <w:t>in</w:t>
      </w:r>
      <w:r>
        <w:rPr>
          <w:spacing w:val="-3"/>
          <w:sz w:val="22"/>
        </w:rPr>
        <w:t> </w:t>
      </w:r>
      <w:r>
        <w:rPr>
          <w:sz w:val="22"/>
        </w:rPr>
        <w:t>consultation</w:t>
      </w:r>
      <w:r>
        <w:rPr>
          <w:spacing w:val="-3"/>
          <w:sz w:val="22"/>
        </w:rPr>
        <w:t> </w:t>
      </w:r>
      <w:r>
        <w:rPr>
          <w:sz w:val="22"/>
        </w:rPr>
        <w:t>with</w:t>
      </w:r>
      <w:r>
        <w:rPr>
          <w:spacing w:val="-3"/>
          <w:sz w:val="22"/>
        </w:rPr>
        <w:t> </w:t>
      </w:r>
      <w:r>
        <w:rPr>
          <w:sz w:val="22"/>
        </w:rPr>
        <w:t>and</w:t>
      </w:r>
      <w:r>
        <w:rPr>
          <w:spacing w:val="-3"/>
          <w:sz w:val="22"/>
        </w:rPr>
        <w:t> </w:t>
      </w:r>
      <w:r>
        <w:rPr>
          <w:sz w:val="22"/>
        </w:rPr>
        <w:t>at</w:t>
      </w:r>
      <w:r>
        <w:rPr>
          <w:spacing w:val="-3"/>
          <w:sz w:val="22"/>
        </w:rPr>
        <w:t> </w:t>
      </w:r>
      <w:r>
        <w:rPr>
          <w:sz w:val="22"/>
        </w:rPr>
        <w:t>the</w:t>
      </w:r>
      <w:r>
        <w:rPr>
          <w:spacing w:val="-3"/>
          <w:sz w:val="22"/>
        </w:rPr>
        <w:t> </w:t>
      </w:r>
      <w:r>
        <w:rPr>
          <w:sz w:val="22"/>
        </w:rPr>
        <w:t>discretion</w:t>
      </w:r>
      <w:r>
        <w:rPr>
          <w:spacing w:val="-3"/>
          <w:sz w:val="22"/>
        </w:rPr>
        <w:t> </w:t>
      </w:r>
      <w:r>
        <w:rPr>
          <w:sz w:val="22"/>
        </w:rPr>
        <w:t>of</w:t>
      </w:r>
      <w:r>
        <w:rPr>
          <w:spacing w:val="-3"/>
          <w:sz w:val="22"/>
        </w:rPr>
        <w:t> </w:t>
      </w:r>
      <w:r>
        <w:rPr>
          <w:sz w:val="22"/>
        </w:rPr>
        <w:t>the supervising instructor of record. (See II.10.)</w:t>
      </w:r>
    </w:p>
    <w:p>
      <w:pPr>
        <w:pStyle w:val="BodyText"/>
        <w:spacing w:before="0"/>
        <w:ind w:left="0"/>
      </w:pPr>
    </w:p>
    <w:p>
      <w:pPr>
        <w:pStyle w:val="ListParagraph"/>
        <w:numPr>
          <w:ilvl w:val="1"/>
          <w:numId w:val="1"/>
        </w:numPr>
        <w:tabs>
          <w:tab w:pos="370" w:val="left" w:leader="none"/>
        </w:tabs>
        <w:spacing w:line="240" w:lineRule="auto" w:before="0" w:after="0"/>
        <w:ind w:left="5" w:right="406" w:firstLine="0"/>
        <w:jc w:val="left"/>
        <w:rPr>
          <w:sz w:val="22"/>
        </w:rPr>
      </w:pPr>
      <w:r>
        <w:rPr>
          <w:sz w:val="22"/>
        </w:rPr>
        <w:t>If a TA needs to miss lecture or sections, the TA must inform the instructor and the relevant students in advance, if possible, or promptly thereafter. The TA must watch recordings of any lectures they have missed (if available) before teaching sections. If a TA needs to miss their scheduled</w:t>
      </w:r>
      <w:r>
        <w:rPr>
          <w:spacing w:val="-3"/>
          <w:sz w:val="22"/>
        </w:rPr>
        <w:t> </w:t>
      </w:r>
      <w:r>
        <w:rPr>
          <w:sz w:val="22"/>
        </w:rPr>
        <w:t>discussion</w:t>
      </w:r>
      <w:r>
        <w:rPr>
          <w:spacing w:val="-4"/>
          <w:sz w:val="22"/>
        </w:rPr>
        <w:t> </w:t>
      </w:r>
      <w:r>
        <w:rPr>
          <w:sz w:val="22"/>
        </w:rPr>
        <w:t>sections,</w:t>
      </w:r>
      <w:r>
        <w:rPr>
          <w:spacing w:val="-3"/>
          <w:sz w:val="22"/>
        </w:rPr>
        <w:t> </w:t>
      </w:r>
      <w:r>
        <w:rPr>
          <w:sz w:val="22"/>
        </w:rPr>
        <w:t>the</w:t>
      </w:r>
      <w:r>
        <w:rPr>
          <w:spacing w:val="-4"/>
          <w:sz w:val="22"/>
        </w:rPr>
        <w:t> </w:t>
      </w:r>
      <w:r>
        <w:rPr>
          <w:sz w:val="22"/>
        </w:rPr>
        <w:t>TA</w:t>
      </w:r>
      <w:r>
        <w:rPr>
          <w:spacing w:val="-3"/>
          <w:sz w:val="22"/>
        </w:rPr>
        <w:t> </w:t>
      </w:r>
      <w:r>
        <w:rPr>
          <w:sz w:val="22"/>
        </w:rPr>
        <w:t>is</w:t>
      </w:r>
      <w:r>
        <w:rPr>
          <w:spacing w:val="-4"/>
          <w:sz w:val="22"/>
        </w:rPr>
        <w:t> </w:t>
      </w:r>
      <w:r>
        <w:rPr>
          <w:sz w:val="22"/>
        </w:rPr>
        <w:t>advised</w:t>
      </w:r>
      <w:r>
        <w:rPr>
          <w:spacing w:val="-3"/>
          <w:sz w:val="22"/>
        </w:rPr>
        <w:t> </w:t>
      </w:r>
      <w:r>
        <w:rPr>
          <w:sz w:val="22"/>
        </w:rPr>
        <w:t>to</w:t>
      </w:r>
      <w:r>
        <w:rPr>
          <w:spacing w:val="-3"/>
          <w:sz w:val="22"/>
        </w:rPr>
        <w:t> </w:t>
      </w:r>
      <w:r>
        <w:rPr>
          <w:sz w:val="22"/>
        </w:rPr>
        <w:t>coordinate</w:t>
      </w:r>
      <w:r>
        <w:rPr>
          <w:spacing w:val="-4"/>
          <w:sz w:val="22"/>
        </w:rPr>
        <w:t> </w:t>
      </w:r>
      <w:r>
        <w:rPr>
          <w:sz w:val="22"/>
        </w:rPr>
        <w:t>with</w:t>
      </w:r>
      <w:r>
        <w:rPr>
          <w:spacing w:val="-3"/>
          <w:sz w:val="22"/>
        </w:rPr>
        <w:t> </w:t>
      </w:r>
      <w:r>
        <w:rPr>
          <w:sz w:val="22"/>
        </w:rPr>
        <w:t>the</w:t>
      </w:r>
      <w:r>
        <w:rPr>
          <w:spacing w:val="-3"/>
          <w:sz w:val="22"/>
        </w:rPr>
        <w:t> </w:t>
      </w:r>
      <w:r>
        <w:rPr>
          <w:sz w:val="22"/>
        </w:rPr>
        <w:t>supervising</w:t>
      </w:r>
      <w:r>
        <w:rPr>
          <w:spacing w:val="-4"/>
          <w:sz w:val="22"/>
        </w:rPr>
        <w:t> </w:t>
      </w:r>
      <w:r>
        <w:rPr>
          <w:sz w:val="22"/>
        </w:rPr>
        <w:t>instructor</w:t>
      </w:r>
      <w:r>
        <w:rPr>
          <w:spacing w:val="-3"/>
          <w:sz w:val="22"/>
        </w:rPr>
        <w:t> </w:t>
      </w:r>
      <w:r>
        <w:rPr>
          <w:sz w:val="22"/>
        </w:rPr>
        <w:t>of record to find another available TA to cover those sections. (The absent TA will be expected to reciprocate in a later week.) (See II.11.)</w:t>
      </w:r>
    </w:p>
    <w:p>
      <w:pPr>
        <w:pStyle w:val="ListParagraph"/>
        <w:numPr>
          <w:ilvl w:val="1"/>
          <w:numId w:val="1"/>
        </w:numPr>
        <w:tabs>
          <w:tab w:pos="370" w:val="left" w:leader="none"/>
        </w:tabs>
        <w:spacing w:line="240" w:lineRule="auto" w:before="263" w:after="0"/>
        <w:ind w:left="5" w:right="921" w:firstLine="0"/>
        <w:jc w:val="left"/>
        <w:rPr>
          <w:sz w:val="22"/>
        </w:rPr>
      </w:pPr>
      <w:r>
        <w:rPr>
          <w:sz w:val="22"/>
        </w:rPr>
        <w:t>Any TA who requires or anticipates needing accommodation to perform their assigned duties must contact the department manager for instructions. Note: Work-related accommodations</w:t>
      </w:r>
      <w:r>
        <w:rPr>
          <w:spacing w:val="-5"/>
          <w:sz w:val="22"/>
        </w:rPr>
        <w:t> </w:t>
      </w:r>
      <w:r>
        <w:rPr>
          <w:sz w:val="22"/>
        </w:rPr>
        <w:t>(managed</w:t>
      </w:r>
      <w:r>
        <w:rPr>
          <w:spacing w:val="-5"/>
          <w:sz w:val="22"/>
        </w:rPr>
        <w:t> </w:t>
      </w:r>
      <w:r>
        <w:rPr>
          <w:sz w:val="22"/>
        </w:rPr>
        <w:t>by</w:t>
      </w:r>
      <w:r>
        <w:rPr>
          <w:spacing w:val="-5"/>
          <w:sz w:val="22"/>
        </w:rPr>
        <w:t> </w:t>
      </w:r>
      <w:r>
        <w:rPr>
          <w:sz w:val="22"/>
        </w:rPr>
        <w:t>Disability</w:t>
      </w:r>
      <w:r>
        <w:rPr>
          <w:spacing w:val="-5"/>
          <w:sz w:val="22"/>
        </w:rPr>
        <w:t> </w:t>
      </w:r>
      <w:r>
        <w:rPr>
          <w:sz w:val="22"/>
        </w:rPr>
        <w:t>Management</w:t>
      </w:r>
      <w:r>
        <w:rPr>
          <w:spacing w:val="-5"/>
          <w:sz w:val="22"/>
        </w:rPr>
        <w:t> </w:t>
      </w:r>
      <w:r>
        <w:rPr>
          <w:sz w:val="22"/>
        </w:rPr>
        <w:t>Services)</w:t>
      </w:r>
      <w:r>
        <w:rPr>
          <w:spacing w:val="-3"/>
          <w:sz w:val="22"/>
        </w:rPr>
        <w:t> </w:t>
      </w:r>
      <w:r>
        <w:rPr>
          <w:sz w:val="22"/>
        </w:rPr>
        <w:t>are</w:t>
      </w:r>
      <w:r>
        <w:rPr>
          <w:spacing w:val="-5"/>
          <w:sz w:val="22"/>
        </w:rPr>
        <w:t> </w:t>
      </w:r>
      <w:r>
        <w:rPr>
          <w:sz w:val="22"/>
        </w:rPr>
        <w:t>different</w:t>
      </w:r>
      <w:r>
        <w:rPr>
          <w:spacing w:val="-5"/>
          <w:sz w:val="22"/>
        </w:rPr>
        <w:t> </w:t>
      </w:r>
      <w:r>
        <w:rPr>
          <w:sz w:val="22"/>
        </w:rPr>
        <w:t>from</w:t>
      </w:r>
      <w:r>
        <w:rPr>
          <w:spacing w:val="-5"/>
          <w:sz w:val="22"/>
        </w:rPr>
        <w:t> </w:t>
      </w:r>
      <w:r>
        <w:rPr>
          <w:sz w:val="22"/>
        </w:rPr>
        <w:t>student accommodations (managed by Disability Services Center). (See I.12.)</w:t>
      </w:r>
    </w:p>
    <w:p>
      <w:pPr>
        <w:pStyle w:val="ListParagraph"/>
        <w:numPr>
          <w:ilvl w:val="1"/>
          <w:numId w:val="1"/>
        </w:numPr>
        <w:tabs>
          <w:tab w:pos="370" w:val="left" w:leader="none"/>
        </w:tabs>
        <w:spacing w:line="240" w:lineRule="auto" w:before="263" w:after="0"/>
        <w:ind w:left="5" w:right="381" w:firstLine="0"/>
        <w:jc w:val="left"/>
        <w:rPr>
          <w:sz w:val="22"/>
        </w:rPr>
      </w:pPr>
      <w:r>
        <w:rPr>
          <w:sz w:val="22"/>
        </w:rPr>
        <w:t>The</w:t>
      </w:r>
      <w:r>
        <w:rPr>
          <w:spacing w:val="-3"/>
          <w:sz w:val="22"/>
        </w:rPr>
        <w:t> </w:t>
      </w:r>
      <w:r>
        <w:rPr>
          <w:sz w:val="22"/>
        </w:rPr>
        <w:t>maximum</w:t>
      </w:r>
      <w:r>
        <w:rPr>
          <w:spacing w:val="-3"/>
          <w:sz w:val="22"/>
        </w:rPr>
        <w:t> </w:t>
      </w:r>
      <w:r>
        <w:rPr>
          <w:sz w:val="22"/>
        </w:rPr>
        <w:t>number</w:t>
      </w:r>
      <w:r>
        <w:rPr>
          <w:spacing w:val="-3"/>
          <w:sz w:val="22"/>
        </w:rPr>
        <w:t> </w:t>
      </w:r>
      <w:r>
        <w:rPr>
          <w:sz w:val="22"/>
        </w:rPr>
        <w:t>of</w:t>
      </w:r>
      <w:r>
        <w:rPr>
          <w:spacing w:val="-3"/>
          <w:sz w:val="22"/>
        </w:rPr>
        <w:t> </w:t>
      </w:r>
      <w:r>
        <w:rPr>
          <w:sz w:val="22"/>
        </w:rPr>
        <w:t>hours</w:t>
      </w:r>
      <w:r>
        <w:rPr>
          <w:spacing w:val="-3"/>
          <w:sz w:val="22"/>
        </w:rPr>
        <w:t> </w:t>
      </w:r>
      <w:r>
        <w:rPr>
          <w:sz w:val="22"/>
        </w:rPr>
        <w:t>of</w:t>
      </w:r>
      <w:r>
        <w:rPr>
          <w:spacing w:val="-3"/>
          <w:sz w:val="22"/>
        </w:rPr>
        <w:t> </w:t>
      </w:r>
      <w:r>
        <w:rPr>
          <w:sz w:val="22"/>
        </w:rPr>
        <w:t>assigned</w:t>
      </w:r>
      <w:r>
        <w:rPr>
          <w:spacing w:val="-3"/>
          <w:sz w:val="22"/>
        </w:rPr>
        <w:t> </w:t>
      </w:r>
      <w:r>
        <w:rPr>
          <w:sz w:val="22"/>
        </w:rPr>
        <w:t>work</w:t>
      </w:r>
      <w:r>
        <w:rPr>
          <w:spacing w:val="-3"/>
          <w:sz w:val="22"/>
        </w:rPr>
        <w:t> </w:t>
      </w:r>
      <w:r>
        <w:rPr>
          <w:sz w:val="22"/>
        </w:rPr>
        <w:t>during</w:t>
      </w:r>
      <w:r>
        <w:rPr>
          <w:spacing w:val="-3"/>
          <w:sz w:val="22"/>
        </w:rPr>
        <w:t> </w:t>
      </w:r>
      <w:r>
        <w:rPr>
          <w:sz w:val="22"/>
        </w:rPr>
        <w:t>any</w:t>
      </w:r>
      <w:r>
        <w:rPr>
          <w:spacing w:val="-3"/>
          <w:sz w:val="22"/>
        </w:rPr>
        <w:t> </w:t>
      </w:r>
      <w:r>
        <w:rPr>
          <w:sz w:val="22"/>
        </w:rPr>
        <w:t>quarter</w:t>
      </w:r>
      <w:r>
        <w:rPr>
          <w:spacing w:val="-3"/>
          <w:sz w:val="22"/>
        </w:rPr>
        <w:t> </w:t>
      </w:r>
      <w:r>
        <w:rPr>
          <w:sz w:val="22"/>
        </w:rPr>
        <w:t>cannot</w:t>
      </w:r>
      <w:r>
        <w:rPr>
          <w:spacing w:val="-3"/>
          <w:sz w:val="22"/>
        </w:rPr>
        <w:t> </w:t>
      </w:r>
      <w:r>
        <w:rPr>
          <w:sz w:val="22"/>
        </w:rPr>
        <w:t>exceed</w:t>
      </w:r>
      <w:r>
        <w:rPr>
          <w:spacing w:val="-3"/>
          <w:sz w:val="22"/>
        </w:rPr>
        <w:t> </w:t>
      </w:r>
      <w:r>
        <w:rPr>
          <w:sz w:val="22"/>
        </w:rPr>
        <w:t>220.</w:t>
      </w:r>
      <w:r>
        <w:rPr>
          <w:spacing w:val="-1"/>
          <w:sz w:val="22"/>
        </w:rPr>
        <w:t> </w:t>
      </w:r>
      <w:r>
        <w:rPr>
          <w:sz w:val="22"/>
        </w:rPr>
        <w:t>If</w:t>
      </w:r>
      <w:r>
        <w:rPr>
          <w:spacing w:val="-3"/>
          <w:sz w:val="22"/>
        </w:rPr>
        <w:t> </w:t>
      </w:r>
      <w:r>
        <w:rPr>
          <w:sz w:val="22"/>
        </w:rPr>
        <w:t>a TA anticipates that they will be unable to manage the workload for assigned duties within the hourly limits of the union contract or as described in the duties outlined at the beginning of the term (see II.1), they must alert the supervising instructor of record immediately to make necessary adjustments. The TA should confirm any agreed-upon revisions to work duties in writing to the supervising instructor of record. (See also II.13.)</w:t>
      </w:r>
    </w:p>
    <w:p>
      <w:pPr>
        <w:pStyle w:val="ListParagraph"/>
        <w:numPr>
          <w:ilvl w:val="1"/>
          <w:numId w:val="1"/>
        </w:numPr>
        <w:tabs>
          <w:tab w:pos="370" w:val="left" w:leader="none"/>
        </w:tabs>
        <w:spacing w:line="240" w:lineRule="auto" w:before="263" w:after="0"/>
        <w:ind w:left="5" w:right="476" w:firstLine="0"/>
        <w:jc w:val="left"/>
        <w:rPr>
          <w:sz w:val="22"/>
        </w:rPr>
      </w:pPr>
      <w:r>
        <w:rPr>
          <w:sz w:val="22"/>
        </w:rPr>
        <w:t>TAs in their first year may expect to be observed leading their discussion sections; continuing</w:t>
      </w:r>
      <w:r>
        <w:rPr>
          <w:spacing w:val="-3"/>
          <w:sz w:val="22"/>
        </w:rPr>
        <w:t> </w:t>
      </w:r>
      <w:r>
        <w:rPr>
          <w:sz w:val="22"/>
        </w:rPr>
        <w:t>TAs</w:t>
      </w:r>
      <w:r>
        <w:rPr>
          <w:spacing w:val="-3"/>
          <w:sz w:val="22"/>
        </w:rPr>
        <w:t> </w:t>
      </w:r>
      <w:r>
        <w:rPr>
          <w:sz w:val="22"/>
        </w:rPr>
        <w:t>may</w:t>
      </w:r>
      <w:r>
        <w:rPr>
          <w:spacing w:val="-3"/>
          <w:sz w:val="22"/>
        </w:rPr>
        <w:t> </w:t>
      </w:r>
      <w:r>
        <w:rPr>
          <w:sz w:val="22"/>
        </w:rPr>
        <w:t>request</w:t>
      </w:r>
      <w:r>
        <w:rPr>
          <w:spacing w:val="-3"/>
          <w:sz w:val="22"/>
        </w:rPr>
        <w:t> </w:t>
      </w:r>
      <w:r>
        <w:rPr>
          <w:sz w:val="22"/>
        </w:rPr>
        <w:t>to</w:t>
      </w:r>
      <w:r>
        <w:rPr>
          <w:spacing w:val="-3"/>
          <w:sz w:val="22"/>
        </w:rPr>
        <w:t> </w:t>
      </w:r>
      <w:r>
        <w:rPr>
          <w:sz w:val="22"/>
        </w:rPr>
        <w:t>be</w:t>
      </w:r>
      <w:r>
        <w:rPr>
          <w:spacing w:val="-3"/>
          <w:sz w:val="22"/>
        </w:rPr>
        <w:t> </w:t>
      </w:r>
      <w:r>
        <w:rPr>
          <w:sz w:val="22"/>
        </w:rPr>
        <w:t>observed</w:t>
      </w:r>
      <w:r>
        <w:rPr>
          <w:spacing w:val="-3"/>
          <w:sz w:val="22"/>
        </w:rPr>
        <w:t> </w:t>
      </w:r>
      <w:r>
        <w:rPr>
          <w:sz w:val="22"/>
        </w:rPr>
        <w:t>leading</w:t>
      </w:r>
      <w:r>
        <w:rPr>
          <w:spacing w:val="-3"/>
          <w:sz w:val="22"/>
        </w:rPr>
        <w:t> </w:t>
      </w:r>
      <w:r>
        <w:rPr>
          <w:sz w:val="22"/>
        </w:rPr>
        <w:t>their</w:t>
      </w:r>
      <w:r>
        <w:rPr>
          <w:spacing w:val="-3"/>
          <w:sz w:val="22"/>
        </w:rPr>
        <w:t> </w:t>
      </w:r>
      <w:r>
        <w:rPr>
          <w:sz w:val="22"/>
        </w:rPr>
        <w:t>discussion</w:t>
      </w:r>
      <w:r>
        <w:rPr>
          <w:spacing w:val="-3"/>
          <w:sz w:val="22"/>
        </w:rPr>
        <w:t> </w:t>
      </w:r>
      <w:r>
        <w:rPr>
          <w:sz w:val="22"/>
        </w:rPr>
        <w:t>sections.</w:t>
      </w:r>
      <w:r>
        <w:rPr>
          <w:spacing w:val="-3"/>
          <w:sz w:val="22"/>
        </w:rPr>
        <w:t> </w:t>
      </w:r>
      <w:r>
        <w:rPr>
          <w:sz w:val="22"/>
        </w:rPr>
        <w:t>Written</w:t>
      </w:r>
      <w:r>
        <w:rPr>
          <w:spacing w:val="-3"/>
          <w:sz w:val="22"/>
        </w:rPr>
        <w:t> </w:t>
      </w:r>
      <w:r>
        <w:rPr>
          <w:sz w:val="22"/>
        </w:rPr>
        <w:t>feedback of such observations will be provided by the supervising instructor of record. (See II.14.)</w:t>
      </w:r>
    </w:p>
    <w:p>
      <w:pPr>
        <w:pStyle w:val="BodyText"/>
        <w:spacing w:before="0"/>
        <w:ind w:left="0"/>
      </w:pPr>
    </w:p>
    <w:p>
      <w:pPr>
        <w:pStyle w:val="ListParagraph"/>
        <w:numPr>
          <w:ilvl w:val="1"/>
          <w:numId w:val="1"/>
        </w:numPr>
        <w:tabs>
          <w:tab w:pos="370" w:val="left" w:leader="none"/>
        </w:tabs>
        <w:spacing w:line="240" w:lineRule="auto" w:before="0" w:after="0"/>
        <w:ind w:left="5" w:right="515" w:firstLine="0"/>
        <w:jc w:val="left"/>
        <w:rPr>
          <w:sz w:val="22"/>
        </w:rPr>
      </w:pPr>
      <w:r>
        <w:rPr>
          <w:sz w:val="22"/>
        </w:rPr>
        <w:t>TAs</w:t>
      </w:r>
      <w:r>
        <w:rPr>
          <w:spacing w:val="-3"/>
          <w:sz w:val="22"/>
        </w:rPr>
        <w:t> </w:t>
      </w:r>
      <w:r>
        <w:rPr>
          <w:sz w:val="22"/>
        </w:rPr>
        <w:t>will</w:t>
      </w:r>
      <w:r>
        <w:rPr>
          <w:spacing w:val="-3"/>
          <w:sz w:val="22"/>
        </w:rPr>
        <w:t> </w:t>
      </w:r>
      <w:r>
        <w:rPr>
          <w:sz w:val="22"/>
        </w:rPr>
        <w:t>receive</w:t>
      </w:r>
      <w:r>
        <w:rPr>
          <w:spacing w:val="-3"/>
          <w:sz w:val="22"/>
        </w:rPr>
        <w:t> </w:t>
      </w:r>
      <w:r>
        <w:rPr>
          <w:sz w:val="22"/>
        </w:rPr>
        <w:t>a</w:t>
      </w:r>
      <w:r>
        <w:rPr>
          <w:spacing w:val="-3"/>
          <w:sz w:val="22"/>
        </w:rPr>
        <w:t> </w:t>
      </w:r>
      <w:r>
        <w:rPr>
          <w:sz w:val="22"/>
        </w:rPr>
        <w:t>copy</w:t>
      </w:r>
      <w:r>
        <w:rPr>
          <w:spacing w:val="-3"/>
          <w:sz w:val="22"/>
        </w:rPr>
        <w:t> </w:t>
      </w:r>
      <w:r>
        <w:rPr>
          <w:sz w:val="22"/>
        </w:rPr>
        <w:t>of</w:t>
      </w:r>
      <w:r>
        <w:rPr>
          <w:spacing w:val="-3"/>
          <w:sz w:val="22"/>
        </w:rPr>
        <w:t> </w:t>
      </w:r>
      <w:r>
        <w:rPr>
          <w:sz w:val="22"/>
        </w:rPr>
        <w:t>the</w:t>
      </w:r>
      <w:r>
        <w:rPr>
          <w:spacing w:val="-3"/>
          <w:sz w:val="22"/>
        </w:rPr>
        <w:t> </w:t>
      </w:r>
      <w:r>
        <w:rPr>
          <w:sz w:val="22"/>
        </w:rPr>
        <w:t>completed</w:t>
      </w:r>
      <w:r>
        <w:rPr>
          <w:spacing w:val="-3"/>
          <w:sz w:val="22"/>
        </w:rPr>
        <w:t> </w:t>
      </w:r>
      <w:r>
        <w:rPr>
          <w:sz w:val="22"/>
        </w:rPr>
        <w:t>standardized</w:t>
      </w:r>
      <w:r>
        <w:rPr>
          <w:spacing w:val="-3"/>
          <w:sz w:val="22"/>
        </w:rPr>
        <w:t> </w:t>
      </w:r>
      <w:r>
        <w:rPr>
          <w:sz w:val="22"/>
        </w:rPr>
        <w:t>department</w:t>
      </w:r>
      <w:r>
        <w:rPr>
          <w:spacing w:val="-3"/>
          <w:sz w:val="22"/>
        </w:rPr>
        <w:t> </w:t>
      </w:r>
      <w:r>
        <w:rPr>
          <w:sz w:val="22"/>
        </w:rPr>
        <w:t>TA</w:t>
      </w:r>
      <w:r>
        <w:rPr>
          <w:spacing w:val="-3"/>
          <w:sz w:val="22"/>
        </w:rPr>
        <w:t> </w:t>
      </w:r>
      <w:r>
        <w:rPr>
          <w:sz w:val="22"/>
        </w:rPr>
        <w:t>evaluation</w:t>
      </w:r>
      <w:r>
        <w:rPr>
          <w:spacing w:val="-3"/>
          <w:sz w:val="22"/>
        </w:rPr>
        <w:t> </w:t>
      </w:r>
      <w:r>
        <w:rPr>
          <w:sz w:val="22"/>
        </w:rPr>
        <w:t>form</w:t>
      </w:r>
      <w:r>
        <w:rPr>
          <w:spacing w:val="-3"/>
          <w:sz w:val="22"/>
        </w:rPr>
        <w:t> </w:t>
      </w:r>
      <w:r>
        <w:rPr>
          <w:sz w:val="22"/>
        </w:rPr>
        <w:t>after the respective term. (See II.16 and III.3.)</w:t>
      </w:r>
    </w:p>
    <w:p>
      <w:pPr>
        <w:pStyle w:val="ListParagraph"/>
        <w:spacing w:after="0" w:line="240" w:lineRule="auto"/>
        <w:jc w:val="left"/>
        <w:rPr>
          <w:sz w:val="22"/>
        </w:rPr>
        <w:sectPr>
          <w:pgSz w:w="12240" w:h="15840"/>
          <w:pgMar w:header="0" w:footer="805" w:top="1400" w:bottom="1000" w:left="1440" w:right="1080"/>
        </w:sectPr>
      </w:pPr>
    </w:p>
    <w:p>
      <w:pPr>
        <w:pStyle w:val="ListParagraph"/>
        <w:numPr>
          <w:ilvl w:val="1"/>
          <w:numId w:val="1"/>
        </w:numPr>
        <w:tabs>
          <w:tab w:pos="370" w:val="left" w:leader="none"/>
        </w:tabs>
        <w:spacing w:line="240" w:lineRule="auto" w:before="43" w:after="0"/>
        <w:ind w:left="5" w:right="605" w:firstLine="0"/>
        <w:jc w:val="left"/>
        <w:rPr>
          <w:sz w:val="22"/>
        </w:rPr>
      </w:pPr>
      <w:r>
        <w:rPr>
          <w:sz w:val="22"/>
        </w:rPr>
        <w:t>If</w:t>
      </w:r>
      <w:r>
        <w:rPr>
          <w:spacing w:val="-2"/>
          <w:sz w:val="22"/>
        </w:rPr>
        <w:t> </w:t>
      </w:r>
      <w:r>
        <w:rPr>
          <w:sz w:val="22"/>
        </w:rPr>
        <w:t>a</w:t>
      </w:r>
      <w:r>
        <w:rPr>
          <w:spacing w:val="-2"/>
          <w:sz w:val="22"/>
        </w:rPr>
        <w:t> </w:t>
      </w:r>
      <w:r>
        <w:rPr>
          <w:sz w:val="22"/>
        </w:rPr>
        <w:t>TA</w:t>
      </w:r>
      <w:r>
        <w:rPr>
          <w:spacing w:val="-2"/>
          <w:sz w:val="22"/>
        </w:rPr>
        <w:t> </w:t>
      </w:r>
      <w:r>
        <w:rPr>
          <w:sz w:val="22"/>
        </w:rPr>
        <w:t>has</w:t>
      </w:r>
      <w:r>
        <w:rPr>
          <w:spacing w:val="-2"/>
          <w:sz w:val="22"/>
        </w:rPr>
        <w:t> </w:t>
      </w:r>
      <w:r>
        <w:rPr>
          <w:sz w:val="22"/>
        </w:rPr>
        <w:t>concerns</w:t>
      </w:r>
      <w:r>
        <w:rPr>
          <w:spacing w:val="-2"/>
          <w:sz w:val="22"/>
        </w:rPr>
        <w:t> </w:t>
      </w:r>
      <w:r>
        <w:rPr>
          <w:sz w:val="22"/>
        </w:rPr>
        <w:t>about</w:t>
      </w:r>
      <w:r>
        <w:rPr>
          <w:spacing w:val="-2"/>
          <w:sz w:val="22"/>
        </w:rPr>
        <w:t> </w:t>
      </w:r>
      <w:r>
        <w:rPr>
          <w:sz w:val="22"/>
        </w:rPr>
        <w:t>the</w:t>
      </w:r>
      <w:r>
        <w:rPr>
          <w:spacing w:val="-2"/>
          <w:sz w:val="22"/>
        </w:rPr>
        <w:t> </w:t>
      </w:r>
      <w:r>
        <w:rPr>
          <w:sz w:val="22"/>
        </w:rPr>
        <w:t>supervising</w:t>
      </w:r>
      <w:r>
        <w:rPr>
          <w:spacing w:val="-2"/>
          <w:sz w:val="22"/>
        </w:rPr>
        <w:t> </w:t>
      </w:r>
      <w:r>
        <w:rPr>
          <w:sz w:val="22"/>
        </w:rPr>
        <w:t>instructor</w:t>
      </w:r>
      <w:r>
        <w:rPr>
          <w:spacing w:val="-2"/>
          <w:sz w:val="22"/>
        </w:rPr>
        <w:t> </w:t>
      </w:r>
      <w:r>
        <w:rPr>
          <w:sz w:val="22"/>
        </w:rPr>
        <w:t>of</w:t>
      </w:r>
      <w:r>
        <w:rPr>
          <w:spacing w:val="-2"/>
          <w:sz w:val="22"/>
        </w:rPr>
        <w:t> </w:t>
      </w:r>
      <w:r>
        <w:rPr>
          <w:sz w:val="22"/>
        </w:rPr>
        <w:t>record’s</w:t>
      </w:r>
      <w:r>
        <w:rPr>
          <w:spacing w:val="-2"/>
          <w:sz w:val="22"/>
        </w:rPr>
        <w:t> </w:t>
      </w:r>
      <w:r>
        <w:rPr>
          <w:sz w:val="22"/>
        </w:rPr>
        <w:t>fulfillment</w:t>
      </w:r>
      <w:r>
        <w:rPr>
          <w:spacing w:val="-2"/>
          <w:sz w:val="22"/>
        </w:rPr>
        <w:t> </w:t>
      </w:r>
      <w:r>
        <w:rPr>
          <w:sz w:val="22"/>
        </w:rPr>
        <w:t>of</w:t>
      </w:r>
      <w:r>
        <w:rPr>
          <w:spacing w:val="-2"/>
          <w:sz w:val="22"/>
        </w:rPr>
        <w:t> </w:t>
      </w:r>
      <w:r>
        <w:rPr>
          <w:sz w:val="22"/>
        </w:rPr>
        <w:t>class</w:t>
      </w:r>
      <w:r>
        <w:rPr>
          <w:spacing w:val="-2"/>
          <w:sz w:val="22"/>
        </w:rPr>
        <w:t> </w:t>
      </w:r>
      <w:r>
        <w:rPr>
          <w:sz w:val="22"/>
        </w:rPr>
        <w:t>duties, they</w:t>
      </w:r>
      <w:r>
        <w:rPr>
          <w:spacing w:val="-3"/>
          <w:sz w:val="22"/>
        </w:rPr>
        <w:t> </w:t>
      </w:r>
      <w:r>
        <w:rPr>
          <w:sz w:val="22"/>
        </w:rPr>
        <w:t>should</w:t>
      </w:r>
      <w:r>
        <w:rPr>
          <w:spacing w:val="-3"/>
          <w:sz w:val="22"/>
        </w:rPr>
        <w:t> </w:t>
      </w:r>
      <w:r>
        <w:rPr>
          <w:sz w:val="22"/>
        </w:rPr>
        <w:t>discuss</w:t>
      </w:r>
      <w:r>
        <w:rPr>
          <w:spacing w:val="-3"/>
          <w:sz w:val="22"/>
        </w:rPr>
        <w:t> </w:t>
      </w:r>
      <w:r>
        <w:rPr>
          <w:sz w:val="22"/>
        </w:rPr>
        <w:t>this</w:t>
      </w:r>
      <w:r>
        <w:rPr>
          <w:spacing w:val="-3"/>
          <w:sz w:val="22"/>
        </w:rPr>
        <w:t> </w:t>
      </w:r>
      <w:r>
        <w:rPr>
          <w:sz w:val="22"/>
        </w:rPr>
        <w:t>with</w:t>
      </w:r>
      <w:r>
        <w:rPr>
          <w:spacing w:val="-3"/>
          <w:sz w:val="22"/>
        </w:rPr>
        <w:t> </w:t>
      </w:r>
      <w:r>
        <w:rPr>
          <w:sz w:val="22"/>
        </w:rPr>
        <w:t>the</w:t>
      </w:r>
      <w:r>
        <w:rPr>
          <w:spacing w:val="-3"/>
          <w:sz w:val="22"/>
        </w:rPr>
        <w:t> </w:t>
      </w:r>
      <w:r>
        <w:rPr>
          <w:sz w:val="22"/>
        </w:rPr>
        <w:t>supervising</w:t>
      </w:r>
      <w:r>
        <w:rPr>
          <w:spacing w:val="-3"/>
          <w:sz w:val="22"/>
        </w:rPr>
        <w:t> </w:t>
      </w:r>
      <w:r>
        <w:rPr>
          <w:sz w:val="22"/>
        </w:rPr>
        <w:t>instructor</w:t>
      </w:r>
      <w:r>
        <w:rPr>
          <w:spacing w:val="-3"/>
          <w:sz w:val="22"/>
        </w:rPr>
        <w:t> </w:t>
      </w:r>
      <w:r>
        <w:rPr>
          <w:sz w:val="22"/>
        </w:rPr>
        <w:t>of</w:t>
      </w:r>
      <w:r>
        <w:rPr>
          <w:spacing w:val="-3"/>
          <w:sz w:val="22"/>
        </w:rPr>
        <w:t> </w:t>
      </w:r>
      <w:r>
        <w:rPr>
          <w:sz w:val="22"/>
        </w:rPr>
        <w:t>record.</w:t>
      </w:r>
      <w:r>
        <w:rPr>
          <w:spacing w:val="-3"/>
          <w:sz w:val="22"/>
        </w:rPr>
        <w:t> </w:t>
      </w:r>
      <w:r>
        <w:rPr>
          <w:sz w:val="22"/>
        </w:rPr>
        <w:t>If</w:t>
      </w:r>
      <w:r>
        <w:rPr>
          <w:spacing w:val="-3"/>
          <w:sz w:val="22"/>
        </w:rPr>
        <w:t> </w:t>
      </w:r>
      <w:r>
        <w:rPr>
          <w:sz w:val="22"/>
        </w:rPr>
        <w:t>this</w:t>
      </w:r>
      <w:r>
        <w:rPr>
          <w:spacing w:val="-3"/>
          <w:sz w:val="22"/>
        </w:rPr>
        <w:t> </w:t>
      </w:r>
      <w:r>
        <w:rPr>
          <w:sz w:val="22"/>
        </w:rPr>
        <w:t>is</w:t>
      </w:r>
      <w:r>
        <w:rPr>
          <w:spacing w:val="-3"/>
          <w:sz w:val="22"/>
        </w:rPr>
        <w:t> </w:t>
      </w:r>
      <w:r>
        <w:rPr>
          <w:sz w:val="22"/>
        </w:rPr>
        <w:t>not</w:t>
      </w:r>
      <w:r>
        <w:rPr>
          <w:spacing w:val="-3"/>
          <w:sz w:val="22"/>
        </w:rPr>
        <w:t> </w:t>
      </w:r>
      <w:r>
        <w:rPr>
          <w:sz w:val="22"/>
        </w:rPr>
        <w:t>possible</w:t>
      </w:r>
      <w:r>
        <w:rPr>
          <w:spacing w:val="-3"/>
          <w:sz w:val="22"/>
        </w:rPr>
        <w:t> </w:t>
      </w:r>
      <w:r>
        <w:rPr>
          <w:sz w:val="22"/>
        </w:rPr>
        <w:t>or</w:t>
      </w:r>
      <w:r>
        <w:rPr>
          <w:spacing w:val="-3"/>
          <w:sz w:val="22"/>
        </w:rPr>
        <w:t> </w:t>
      </w:r>
      <w:r>
        <w:rPr>
          <w:sz w:val="22"/>
        </w:rPr>
        <w:t>does not lead to a satisfactory outcome, the TA is advised to notify the department administration (staff department manager and/or faculty department chair).</w:t>
      </w:r>
    </w:p>
    <w:p>
      <w:pPr>
        <w:pStyle w:val="ListParagraph"/>
        <w:numPr>
          <w:ilvl w:val="0"/>
          <w:numId w:val="1"/>
        </w:numPr>
        <w:tabs>
          <w:tab w:pos="187" w:val="left" w:leader="none"/>
        </w:tabs>
        <w:spacing w:line="240" w:lineRule="auto" w:before="263" w:after="0"/>
        <w:ind w:left="187" w:right="0" w:hanging="182"/>
        <w:jc w:val="left"/>
        <w:rPr>
          <w:sz w:val="22"/>
        </w:rPr>
      </w:pPr>
      <w:r>
        <w:rPr>
          <w:spacing w:val="-4"/>
          <w:sz w:val="22"/>
          <w:u w:val="single"/>
        </w:rPr>
        <w:t> </w:t>
      </w:r>
      <w:r>
        <w:rPr>
          <w:sz w:val="22"/>
          <w:u w:val="single"/>
        </w:rPr>
        <w:t>Faculty</w:t>
      </w:r>
      <w:r>
        <w:rPr>
          <w:spacing w:val="-4"/>
          <w:sz w:val="22"/>
          <w:u w:val="single"/>
        </w:rPr>
        <w:t> </w:t>
      </w:r>
      <w:r>
        <w:rPr>
          <w:spacing w:val="-2"/>
          <w:sz w:val="22"/>
          <w:u w:val="single"/>
        </w:rPr>
        <w:t>Duties</w:t>
      </w:r>
    </w:p>
    <w:p>
      <w:pPr>
        <w:pStyle w:val="BodyText"/>
        <w:spacing w:before="0"/>
        <w:ind w:left="0"/>
      </w:pPr>
    </w:p>
    <w:p>
      <w:pPr>
        <w:pStyle w:val="ListParagraph"/>
        <w:numPr>
          <w:ilvl w:val="1"/>
          <w:numId w:val="1"/>
        </w:numPr>
        <w:tabs>
          <w:tab w:pos="248" w:val="left" w:leader="none"/>
        </w:tabs>
        <w:spacing w:line="240" w:lineRule="auto" w:before="0" w:after="0"/>
        <w:ind w:left="5" w:right="406" w:firstLine="0"/>
        <w:jc w:val="left"/>
        <w:rPr>
          <w:sz w:val="22"/>
        </w:rPr>
      </w:pPr>
      <w:r>
        <w:rPr>
          <w:sz w:val="22"/>
        </w:rPr>
        <w:t>The supervising instructor of record will share the assigned TA duties and hourly breakdown for</w:t>
      </w:r>
      <w:r>
        <w:rPr>
          <w:spacing w:val="-3"/>
          <w:sz w:val="22"/>
        </w:rPr>
        <w:t> </w:t>
      </w:r>
      <w:r>
        <w:rPr>
          <w:sz w:val="22"/>
        </w:rPr>
        <w:t>the</w:t>
      </w:r>
      <w:r>
        <w:rPr>
          <w:spacing w:val="-3"/>
          <w:sz w:val="22"/>
        </w:rPr>
        <w:t> </w:t>
      </w:r>
      <w:r>
        <w:rPr>
          <w:sz w:val="22"/>
        </w:rPr>
        <w:t>quarter</w:t>
      </w:r>
      <w:r>
        <w:rPr>
          <w:spacing w:val="-3"/>
          <w:sz w:val="22"/>
        </w:rPr>
        <w:t> </w:t>
      </w:r>
      <w:r>
        <w:rPr>
          <w:sz w:val="22"/>
        </w:rPr>
        <w:t>in</w:t>
      </w:r>
      <w:r>
        <w:rPr>
          <w:spacing w:val="-3"/>
          <w:sz w:val="22"/>
        </w:rPr>
        <w:t> </w:t>
      </w:r>
      <w:r>
        <w:rPr>
          <w:sz w:val="22"/>
        </w:rPr>
        <w:t>writing</w:t>
      </w:r>
      <w:r>
        <w:rPr>
          <w:spacing w:val="-3"/>
          <w:sz w:val="22"/>
        </w:rPr>
        <w:t> </w:t>
      </w:r>
      <w:r>
        <w:rPr>
          <w:sz w:val="22"/>
        </w:rPr>
        <w:t>in</w:t>
      </w:r>
      <w:r>
        <w:rPr>
          <w:spacing w:val="-3"/>
          <w:sz w:val="22"/>
        </w:rPr>
        <w:t> </w:t>
      </w:r>
      <w:r>
        <w:rPr>
          <w:sz w:val="22"/>
        </w:rPr>
        <w:t>advance</w:t>
      </w:r>
      <w:r>
        <w:rPr>
          <w:spacing w:val="-3"/>
          <w:sz w:val="22"/>
        </w:rPr>
        <w:t> </w:t>
      </w:r>
      <w:r>
        <w:rPr>
          <w:sz w:val="22"/>
        </w:rPr>
        <w:t>of</w:t>
      </w:r>
      <w:r>
        <w:rPr>
          <w:spacing w:val="-3"/>
          <w:sz w:val="22"/>
        </w:rPr>
        <w:t> </w:t>
      </w:r>
      <w:r>
        <w:rPr>
          <w:sz w:val="22"/>
        </w:rPr>
        <w:t>the</w:t>
      </w:r>
      <w:r>
        <w:rPr>
          <w:spacing w:val="-3"/>
          <w:sz w:val="22"/>
        </w:rPr>
        <w:t> </w:t>
      </w:r>
      <w:r>
        <w:rPr>
          <w:sz w:val="22"/>
        </w:rPr>
        <w:t>first</w:t>
      </w:r>
      <w:r>
        <w:rPr>
          <w:spacing w:val="-3"/>
          <w:sz w:val="22"/>
        </w:rPr>
        <w:t> </w:t>
      </w:r>
      <w:r>
        <w:rPr>
          <w:sz w:val="22"/>
        </w:rPr>
        <w:t>class</w:t>
      </w:r>
      <w:r>
        <w:rPr>
          <w:spacing w:val="-3"/>
          <w:sz w:val="22"/>
        </w:rPr>
        <w:t> </w:t>
      </w:r>
      <w:r>
        <w:rPr>
          <w:sz w:val="22"/>
        </w:rPr>
        <w:t>meeting.</w:t>
      </w:r>
      <w:r>
        <w:rPr>
          <w:spacing w:val="-3"/>
          <w:sz w:val="22"/>
        </w:rPr>
        <w:t> </w:t>
      </w:r>
      <w:r>
        <w:rPr>
          <w:sz w:val="22"/>
        </w:rPr>
        <w:t>These</w:t>
      </w:r>
      <w:r>
        <w:rPr>
          <w:spacing w:val="-3"/>
          <w:sz w:val="22"/>
        </w:rPr>
        <w:t> </w:t>
      </w:r>
      <w:r>
        <w:rPr>
          <w:sz w:val="22"/>
        </w:rPr>
        <w:t>will</w:t>
      </w:r>
      <w:r>
        <w:rPr>
          <w:spacing w:val="-3"/>
          <w:sz w:val="22"/>
        </w:rPr>
        <w:t> </w:t>
      </w:r>
      <w:r>
        <w:rPr>
          <w:sz w:val="22"/>
        </w:rPr>
        <w:t>be</w:t>
      </w:r>
      <w:r>
        <w:rPr>
          <w:spacing w:val="-3"/>
          <w:sz w:val="22"/>
        </w:rPr>
        <w:t> </w:t>
      </w:r>
      <w:r>
        <w:rPr>
          <w:sz w:val="22"/>
        </w:rPr>
        <w:t>shared</w:t>
      </w:r>
      <w:r>
        <w:rPr>
          <w:spacing w:val="-3"/>
          <w:sz w:val="22"/>
        </w:rPr>
        <w:t> </w:t>
      </w:r>
      <w:r>
        <w:rPr>
          <w:sz w:val="22"/>
        </w:rPr>
        <w:t>with</w:t>
      </w:r>
      <w:r>
        <w:rPr>
          <w:spacing w:val="-3"/>
          <w:sz w:val="22"/>
        </w:rPr>
        <w:t> </w:t>
      </w:r>
      <w:r>
        <w:rPr>
          <w:sz w:val="22"/>
        </w:rPr>
        <w:t>the staff department manager as well as with TAs. (See I.1.)</w:t>
      </w:r>
    </w:p>
    <w:p>
      <w:pPr>
        <w:pStyle w:val="ListParagraph"/>
        <w:numPr>
          <w:ilvl w:val="1"/>
          <w:numId w:val="1"/>
        </w:numPr>
        <w:tabs>
          <w:tab w:pos="248" w:val="left" w:leader="none"/>
        </w:tabs>
        <w:spacing w:line="240" w:lineRule="auto" w:before="264" w:after="0"/>
        <w:ind w:left="5" w:right="1103" w:firstLine="0"/>
        <w:jc w:val="left"/>
        <w:rPr>
          <w:sz w:val="22"/>
        </w:rPr>
      </w:pPr>
      <w:r>
        <w:rPr>
          <w:sz w:val="22"/>
        </w:rPr>
        <w:t>The</w:t>
      </w:r>
      <w:r>
        <w:rPr>
          <w:spacing w:val="-3"/>
          <w:sz w:val="22"/>
        </w:rPr>
        <w:t> </w:t>
      </w:r>
      <w:r>
        <w:rPr>
          <w:sz w:val="22"/>
        </w:rPr>
        <w:t>supervising</w:t>
      </w:r>
      <w:r>
        <w:rPr>
          <w:spacing w:val="-3"/>
          <w:sz w:val="22"/>
        </w:rPr>
        <w:t> </w:t>
      </w:r>
      <w:r>
        <w:rPr>
          <w:sz w:val="22"/>
        </w:rPr>
        <w:t>instructor</w:t>
      </w:r>
      <w:r>
        <w:rPr>
          <w:spacing w:val="-3"/>
          <w:sz w:val="22"/>
        </w:rPr>
        <w:t> </w:t>
      </w:r>
      <w:r>
        <w:rPr>
          <w:sz w:val="22"/>
        </w:rPr>
        <w:t>of</w:t>
      </w:r>
      <w:r>
        <w:rPr>
          <w:spacing w:val="-3"/>
          <w:sz w:val="22"/>
        </w:rPr>
        <w:t> </w:t>
      </w:r>
      <w:r>
        <w:rPr>
          <w:sz w:val="22"/>
        </w:rPr>
        <w:t>record</w:t>
      </w:r>
      <w:r>
        <w:rPr>
          <w:spacing w:val="-3"/>
          <w:sz w:val="22"/>
        </w:rPr>
        <w:t> </w:t>
      </w:r>
      <w:r>
        <w:rPr>
          <w:sz w:val="22"/>
        </w:rPr>
        <w:t>will</w:t>
      </w:r>
      <w:r>
        <w:rPr>
          <w:spacing w:val="-3"/>
          <w:sz w:val="22"/>
        </w:rPr>
        <w:t> </w:t>
      </w:r>
      <w:r>
        <w:rPr>
          <w:sz w:val="22"/>
        </w:rPr>
        <w:t>share</w:t>
      </w:r>
      <w:r>
        <w:rPr>
          <w:spacing w:val="-3"/>
          <w:sz w:val="22"/>
        </w:rPr>
        <w:t> </w:t>
      </w:r>
      <w:r>
        <w:rPr>
          <w:sz w:val="22"/>
        </w:rPr>
        <w:t>and</w:t>
      </w:r>
      <w:r>
        <w:rPr>
          <w:spacing w:val="-3"/>
          <w:sz w:val="22"/>
        </w:rPr>
        <w:t> </w:t>
      </w:r>
      <w:r>
        <w:rPr>
          <w:sz w:val="22"/>
        </w:rPr>
        <w:t>review</w:t>
      </w:r>
      <w:r>
        <w:rPr>
          <w:spacing w:val="-3"/>
          <w:sz w:val="22"/>
        </w:rPr>
        <w:t> </w:t>
      </w:r>
      <w:r>
        <w:rPr>
          <w:sz w:val="22"/>
        </w:rPr>
        <w:t>these</w:t>
      </w:r>
      <w:r>
        <w:rPr>
          <w:spacing w:val="-3"/>
          <w:sz w:val="22"/>
        </w:rPr>
        <w:t> </w:t>
      </w:r>
      <w:r>
        <w:rPr>
          <w:sz w:val="22"/>
        </w:rPr>
        <w:t>FMS</w:t>
      </w:r>
      <w:r>
        <w:rPr>
          <w:spacing w:val="-3"/>
          <w:sz w:val="22"/>
        </w:rPr>
        <w:t> </w:t>
      </w:r>
      <w:r>
        <w:rPr>
          <w:sz w:val="22"/>
        </w:rPr>
        <w:t>departmental</w:t>
      </w:r>
      <w:r>
        <w:rPr>
          <w:spacing w:val="-3"/>
          <w:sz w:val="22"/>
        </w:rPr>
        <w:t> </w:t>
      </w:r>
      <w:r>
        <w:rPr>
          <w:sz w:val="22"/>
        </w:rPr>
        <w:t>TA expectations and practices with students at the beginning of the term. (See I.1.)</w:t>
      </w:r>
    </w:p>
    <w:p>
      <w:pPr>
        <w:pStyle w:val="ListParagraph"/>
        <w:numPr>
          <w:ilvl w:val="1"/>
          <w:numId w:val="1"/>
        </w:numPr>
        <w:tabs>
          <w:tab w:pos="248" w:val="left" w:leader="none"/>
        </w:tabs>
        <w:spacing w:line="240" w:lineRule="auto" w:before="263" w:after="0"/>
        <w:ind w:left="5" w:right="390" w:firstLine="0"/>
        <w:jc w:val="left"/>
        <w:rPr>
          <w:sz w:val="22"/>
        </w:rPr>
      </w:pPr>
      <w:r>
        <w:rPr>
          <w:sz w:val="22"/>
        </w:rPr>
        <w:t>The</w:t>
      </w:r>
      <w:r>
        <w:rPr>
          <w:spacing w:val="-3"/>
          <w:sz w:val="22"/>
        </w:rPr>
        <w:t> </w:t>
      </w:r>
      <w:r>
        <w:rPr>
          <w:sz w:val="22"/>
        </w:rPr>
        <w:t>supervising</w:t>
      </w:r>
      <w:r>
        <w:rPr>
          <w:spacing w:val="-3"/>
          <w:sz w:val="22"/>
        </w:rPr>
        <w:t> </w:t>
      </w:r>
      <w:r>
        <w:rPr>
          <w:sz w:val="22"/>
        </w:rPr>
        <w:t>instructor</w:t>
      </w:r>
      <w:r>
        <w:rPr>
          <w:spacing w:val="-3"/>
          <w:sz w:val="22"/>
        </w:rPr>
        <w:t> </w:t>
      </w:r>
      <w:r>
        <w:rPr>
          <w:sz w:val="22"/>
        </w:rPr>
        <w:t>of</w:t>
      </w:r>
      <w:r>
        <w:rPr>
          <w:spacing w:val="-3"/>
          <w:sz w:val="22"/>
        </w:rPr>
        <w:t> </w:t>
      </w:r>
      <w:r>
        <w:rPr>
          <w:sz w:val="22"/>
        </w:rPr>
        <w:t>record</w:t>
      </w:r>
      <w:r>
        <w:rPr>
          <w:spacing w:val="-3"/>
          <w:sz w:val="22"/>
        </w:rPr>
        <w:t> </w:t>
      </w:r>
      <w:r>
        <w:rPr>
          <w:sz w:val="22"/>
        </w:rPr>
        <w:t>will</w:t>
      </w:r>
      <w:r>
        <w:rPr>
          <w:spacing w:val="-3"/>
          <w:sz w:val="22"/>
        </w:rPr>
        <w:t> </w:t>
      </w:r>
      <w:r>
        <w:rPr>
          <w:sz w:val="22"/>
        </w:rPr>
        <w:t>arrange</w:t>
      </w:r>
      <w:r>
        <w:rPr>
          <w:spacing w:val="-3"/>
          <w:sz w:val="22"/>
        </w:rPr>
        <w:t> </w:t>
      </w:r>
      <w:r>
        <w:rPr>
          <w:sz w:val="22"/>
        </w:rPr>
        <w:t>for</w:t>
      </w:r>
      <w:r>
        <w:rPr>
          <w:spacing w:val="-3"/>
          <w:sz w:val="22"/>
        </w:rPr>
        <w:t> </w:t>
      </w:r>
      <w:r>
        <w:rPr>
          <w:sz w:val="22"/>
        </w:rPr>
        <w:t>copies</w:t>
      </w:r>
      <w:r>
        <w:rPr>
          <w:spacing w:val="-3"/>
          <w:sz w:val="22"/>
        </w:rPr>
        <w:t> </w:t>
      </w:r>
      <w:r>
        <w:rPr>
          <w:sz w:val="22"/>
        </w:rPr>
        <w:t>of</w:t>
      </w:r>
      <w:r>
        <w:rPr>
          <w:spacing w:val="-3"/>
          <w:sz w:val="22"/>
        </w:rPr>
        <w:t> </w:t>
      </w:r>
      <w:r>
        <w:rPr>
          <w:sz w:val="22"/>
        </w:rPr>
        <w:t>the</w:t>
      </w:r>
      <w:r>
        <w:rPr>
          <w:spacing w:val="-3"/>
          <w:sz w:val="22"/>
        </w:rPr>
        <w:t> </w:t>
      </w:r>
      <w:r>
        <w:rPr>
          <w:sz w:val="22"/>
        </w:rPr>
        <w:t>assigned</w:t>
      </w:r>
      <w:r>
        <w:rPr>
          <w:spacing w:val="-3"/>
          <w:sz w:val="22"/>
        </w:rPr>
        <w:t> </w:t>
      </w:r>
      <w:r>
        <w:rPr>
          <w:sz w:val="22"/>
        </w:rPr>
        <w:t>textbook</w:t>
      </w:r>
      <w:r>
        <w:rPr>
          <w:spacing w:val="-3"/>
          <w:sz w:val="22"/>
        </w:rPr>
        <w:t> </w:t>
      </w:r>
      <w:r>
        <w:rPr>
          <w:sz w:val="22"/>
        </w:rPr>
        <w:t>(if</w:t>
      </w:r>
      <w:r>
        <w:rPr>
          <w:spacing w:val="-3"/>
          <w:sz w:val="22"/>
        </w:rPr>
        <w:t> </w:t>
      </w:r>
      <w:r>
        <w:rPr>
          <w:sz w:val="22"/>
        </w:rPr>
        <w:t>any)</w:t>
      </w:r>
      <w:r>
        <w:rPr>
          <w:spacing w:val="-3"/>
          <w:sz w:val="22"/>
        </w:rPr>
        <w:t> </w:t>
      </w:r>
      <w:r>
        <w:rPr>
          <w:sz w:val="22"/>
        </w:rPr>
        <w:t>to be given to the TAs and will share the course syllabus in advance of the first class meeting.</w:t>
      </w:r>
    </w:p>
    <w:p>
      <w:pPr>
        <w:pStyle w:val="BodyText"/>
        <w:spacing w:before="4"/>
        <w:ind w:left="0"/>
      </w:pPr>
    </w:p>
    <w:p>
      <w:pPr>
        <w:pStyle w:val="ListParagraph"/>
        <w:numPr>
          <w:ilvl w:val="1"/>
          <w:numId w:val="1"/>
        </w:numPr>
        <w:tabs>
          <w:tab w:pos="248" w:val="left" w:leader="none"/>
        </w:tabs>
        <w:spacing w:line="240" w:lineRule="auto" w:before="1" w:after="0"/>
        <w:ind w:left="5" w:right="406" w:firstLine="0"/>
        <w:jc w:val="left"/>
        <w:rPr>
          <w:sz w:val="22"/>
        </w:rPr>
      </w:pPr>
      <w:r>
        <w:rPr>
          <w:sz w:val="22"/>
        </w:rPr>
        <w:t>The</w:t>
      </w:r>
      <w:r>
        <w:rPr>
          <w:spacing w:val="-3"/>
          <w:sz w:val="22"/>
        </w:rPr>
        <w:t> </w:t>
      </w:r>
      <w:r>
        <w:rPr>
          <w:sz w:val="22"/>
        </w:rPr>
        <w:t>supervising</w:t>
      </w:r>
      <w:r>
        <w:rPr>
          <w:spacing w:val="-3"/>
          <w:sz w:val="22"/>
        </w:rPr>
        <w:t> </w:t>
      </w:r>
      <w:r>
        <w:rPr>
          <w:sz w:val="22"/>
        </w:rPr>
        <w:t>instructor</w:t>
      </w:r>
      <w:r>
        <w:rPr>
          <w:spacing w:val="-3"/>
          <w:sz w:val="22"/>
        </w:rPr>
        <w:t> </w:t>
      </w:r>
      <w:r>
        <w:rPr>
          <w:sz w:val="22"/>
        </w:rPr>
        <w:t>of</w:t>
      </w:r>
      <w:r>
        <w:rPr>
          <w:spacing w:val="-3"/>
          <w:sz w:val="22"/>
        </w:rPr>
        <w:t> </w:t>
      </w:r>
      <w:r>
        <w:rPr>
          <w:sz w:val="22"/>
        </w:rPr>
        <w:t>record</w:t>
      </w:r>
      <w:r>
        <w:rPr>
          <w:spacing w:val="-3"/>
          <w:sz w:val="22"/>
        </w:rPr>
        <w:t> </w:t>
      </w:r>
      <w:r>
        <w:rPr>
          <w:sz w:val="22"/>
        </w:rPr>
        <w:t>will</w:t>
      </w:r>
      <w:r>
        <w:rPr>
          <w:spacing w:val="-3"/>
          <w:sz w:val="22"/>
        </w:rPr>
        <w:t> </w:t>
      </w:r>
      <w:r>
        <w:rPr>
          <w:sz w:val="22"/>
        </w:rPr>
        <w:t>typically</w:t>
      </w:r>
      <w:r>
        <w:rPr>
          <w:spacing w:val="-3"/>
          <w:sz w:val="22"/>
        </w:rPr>
        <w:t> </w:t>
      </w:r>
      <w:r>
        <w:rPr>
          <w:sz w:val="22"/>
        </w:rPr>
        <w:t>hold</w:t>
      </w:r>
      <w:r>
        <w:rPr>
          <w:spacing w:val="-3"/>
          <w:sz w:val="22"/>
        </w:rPr>
        <w:t> </w:t>
      </w:r>
      <w:r>
        <w:rPr>
          <w:sz w:val="22"/>
        </w:rPr>
        <w:t>weekly</w:t>
      </w:r>
      <w:r>
        <w:rPr>
          <w:spacing w:val="-3"/>
          <w:sz w:val="22"/>
        </w:rPr>
        <w:t> </w:t>
      </w:r>
      <w:r>
        <w:rPr>
          <w:sz w:val="22"/>
        </w:rPr>
        <w:t>staff</w:t>
      </w:r>
      <w:r>
        <w:rPr>
          <w:spacing w:val="-3"/>
          <w:sz w:val="22"/>
        </w:rPr>
        <w:t> </w:t>
      </w:r>
      <w:r>
        <w:rPr>
          <w:sz w:val="22"/>
        </w:rPr>
        <w:t>meetings</w:t>
      </w:r>
      <w:r>
        <w:rPr>
          <w:spacing w:val="-3"/>
          <w:sz w:val="22"/>
        </w:rPr>
        <w:t> </w:t>
      </w:r>
      <w:r>
        <w:rPr>
          <w:sz w:val="22"/>
        </w:rPr>
        <w:t>to</w:t>
      </w:r>
      <w:r>
        <w:rPr>
          <w:spacing w:val="-3"/>
          <w:sz w:val="22"/>
        </w:rPr>
        <w:t> </w:t>
      </w:r>
      <w:r>
        <w:rPr>
          <w:sz w:val="22"/>
        </w:rPr>
        <w:t>discuss</w:t>
      </w:r>
      <w:r>
        <w:rPr>
          <w:spacing w:val="-3"/>
          <w:sz w:val="22"/>
        </w:rPr>
        <w:t> </w:t>
      </w:r>
      <w:r>
        <w:rPr>
          <w:sz w:val="22"/>
        </w:rPr>
        <w:t>course content and concepts, pedagogical goals and strategies for discussion sections, grading guidelines, and any student issues. (See I.4.)</w:t>
      </w:r>
    </w:p>
    <w:p>
      <w:pPr>
        <w:pStyle w:val="ListParagraph"/>
        <w:numPr>
          <w:ilvl w:val="1"/>
          <w:numId w:val="1"/>
        </w:numPr>
        <w:tabs>
          <w:tab w:pos="248" w:val="left" w:leader="none"/>
        </w:tabs>
        <w:spacing w:line="240" w:lineRule="auto" w:before="263" w:after="0"/>
        <w:ind w:left="5" w:right="737" w:firstLine="0"/>
        <w:jc w:val="both"/>
        <w:rPr>
          <w:sz w:val="22"/>
        </w:rPr>
      </w:pPr>
      <w:r>
        <w:rPr>
          <w:sz w:val="22"/>
        </w:rPr>
        <w:t>The</w:t>
      </w:r>
      <w:r>
        <w:rPr>
          <w:spacing w:val="-3"/>
          <w:sz w:val="22"/>
        </w:rPr>
        <w:t> </w:t>
      </w:r>
      <w:r>
        <w:rPr>
          <w:sz w:val="22"/>
        </w:rPr>
        <w:t>supervising</w:t>
      </w:r>
      <w:r>
        <w:rPr>
          <w:spacing w:val="-3"/>
          <w:sz w:val="22"/>
        </w:rPr>
        <w:t> </w:t>
      </w:r>
      <w:r>
        <w:rPr>
          <w:sz w:val="22"/>
        </w:rPr>
        <w:t>instructor</w:t>
      </w:r>
      <w:r>
        <w:rPr>
          <w:spacing w:val="-3"/>
          <w:sz w:val="22"/>
        </w:rPr>
        <w:t> </w:t>
      </w:r>
      <w:r>
        <w:rPr>
          <w:sz w:val="22"/>
        </w:rPr>
        <w:t>of</w:t>
      </w:r>
      <w:r>
        <w:rPr>
          <w:spacing w:val="-3"/>
          <w:sz w:val="22"/>
        </w:rPr>
        <w:t> </w:t>
      </w:r>
      <w:r>
        <w:rPr>
          <w:sz w:val="22"/>
        </w:rPr>
        <w:t>record</w:t>
      </w:r>
      <w:r>
        <w:rPr>
          <w:spacing w:val="-3"/>
          <w:sz w:val="22"/>
        </w:rPr>
        <w:t> </w:t>
      </w:r>
      <w:r>
        <w:rPr>
          <w:sz w:val="22"/>
        </w:rPr>
        <w:t>will</w:t>
      </w:r>
      <w:r>
        <w:rPr>
          <w:spacing w:val="-3"/>
          <w:sz w:val="22"/>
        </w:rPr>
        <w:t> </w:t>
      </w:r>
      <w:r>
        <w:rPr>
          <w:sz w:val="22"/>
        </w:rPr>
        <w:t>begin</w:t>
      </w:r>
      <w:r>
        <w:rPr>
          <w:spacing w:val="-3"/>
          <w:sz w:val="22"/>
        </w:rPr>
        <w:t> </w:t>
      </w:r>
      <w:r>
        <w:rPr>
          <w:sz w:val="22"/>
        </w:rPr>
        <w:t>class</w:t>
      </w:r>
      <w:r>
        <w:rPr>
          <w:spacing w:val="-3"/>
          <w:sz w:val="22"/>
        </w:rPr>
        <w:t> </w:t>
      </w:r>
      <w:r>
        <w:rPr>
          <w:sz w:val="22"/>
        </w:rPr>
        <w:t>punctually,</w:t>
      </w:r>
      <w:r>
        <w:rPr>
          <w:spacing w:val="-3"/>
          <w:sz w:val="22"/>
        </w:rPr>
        <w:t> </w:t>
      </w:r>
      <w:r>
        <w:rPr>
          <w:sz w:val="22"/>
        </w:rPr>
        <w:t>will</w:t>
      </w:r>
      <w:r>
        <w:rPr>
          <w:spacing w:val="-3"/>
          <w:sz w:val="22"/>
        </w:rPr>
        <w:t> </w:t>
      </w:r>
      <w:r>
        <w:rPr>
          <w:sz w:val="22"/>
        </w:rPr>
        <w:t>make</w:t>
      </w:r>
      <w:r>
        <w:rPr>
          <w:spacing w:val="-3"/>
          <w:sz w:val="22"/>
        </w:rPr>
        <w:t> </w:t>
      </w:r>
      <w:r>
        <w:rPr>
          <w:sz w:val="22"/>
        </w:rPr>
        <w:t>course</w:t>
      </w:r>
      <w:r>
        <w:rPr>
          <w:spacing w:val="-3"/>
          <w:sz w:val="22"/>
        </w:rPr>
        <w:t> </w:t>
      </w:r>
      <w:r>
        <w:rPr>
          <w:sz w:val="22"/>
        </w:rPr>
        <w:t>materials available</w:t>
      </w:r>
      <w:r>
        <w:rPr>
          <w:spacing w:val="-1"/>
          <w:sz w:val="22"/>
        </w:rPr>
        <w:t> </w:t>
      </w:r>
      <w:r>
        <w:rPr>
          <w:sz w:val="22"/>
        </w:rPr>
        <w:t>in</w:t>
      </w:r>
      <w:r>
        <w:rPr>
          <w:spacing w:val="-1"/>
          <w:sz w:val="22"/>
        </w:rPr>
        <w:t> </w:t>
      </w:r>
      <w:r>
        <w:rPr>
          <w:sz w:val="22"/>
        </w:rPr>
        <w:t>a</w:t>
      </w:r>
      <w:r>
        <w:rPr>
          <w:spacing w:val="-1"/>
          <w:sz w:val="22"/>
        </w:rPr>
        <w:t> </w:t>
      </w:r>
      <w:r>
        <w:rPr>
          <w:sz w:val="22"/>
        </w:rPr>
        <w:t>timely</w:t>
      </w:r>
      <w:r>
        <w:rPr>
          <w:spacing w:val="-1"/>
          <w:sz w:val="22"/>
        </w:rPr>
        <w:t> </w:t>
      </w:r>
      <w:r>
        <w:rPr>
          <w:sz w:val="22"/>
        </w:rPr>
        <w:t>manner,</w:t>
      </w:r>
      <w:r>
        <w:rPr>
          <w:spacing w:val="-1"/>
          <w:sz w:val="22"/>
        </w:rPr>
        <w:t> </w:t>
      </w:r>
      <w:r>
        <w:rPr>
          <w:sz w:val="22"/>
        </w:rPr>
        <w:t>and</w:t>
      </w:r>
      <w:r>
        <w:rPr>
          <w:spacing w:val="-1"/>
          <w:sz w:val="22"/>
        </w:rPr>
        <w:t> </w:t>
      </w:r>
      <w:r>
        <w:rPr>
          <w:sz w:val="22"/>
        </w:rPr>
        <w:t>will</w:t>
      </w:r>
      <w:r>
        <w:rPr>
          <w:spacing w:val="-1"/>
          <w:sz w:val="22"/>
        </w:rPr>
        <w:t> </w:t>
      </w:r>
      <w:r>
        <w:rPr>
          <w:sz w:val="22"/>
        </w:rPr>
        <w:t>communicate</w:t>
      </w:r>
      <w:r>
        <w:rPr>
          <w:spacing w:val="-1"/>
          <w:sz w:val="22"/>
        </w:rPr>
        <w:t> </w:t>
      </w:r>
      <w:r>
        <w:rPr>
          <w:sz w:val="22"/>
        </w:rPr>
        <w:t>any</w:t>
      </w:r>
      <w:r>
        <w:rPr>
          <w:spacing w:val="-1"/>
          <w:sz w:val="22"/>
        </w:rPr>
        <w:t> </w:t>
      </w:r>
      <w:r>
        <w:rPr>
          <w:sz w:val="22"/>
        </w:rPr>
        <w:t>changes</w:t>
      </w:r>
      <w:r>
        <w:rPr>
          <w:spacing w:val="-1"/>
          <w:sz w:val="22"/>
        </w:rPr>
        <w:t> </w:t>
      </w:r>
      <w:r>
        <w:rPr>
          <w:sz w:val="22"/>
        </w:rPr>
        <w:t>to</w:t>
      </w:r>
      <w:r>
        <w:rPr>
          <w:spacing w:val="-1"/>
          <w:sz w:val="22"/>
        </w:rPr>
        <w:t> </w:t>
      </w:r>
      <w:r>
        <w:rPr>
          <w:sz w:val="22"/>
        </w:rPr>
        <w:t>the</w:t>
      </w:r>
      <w:r>
        <w:rPr>
          <w:spacing w:val="-1"/>
          <w:sz w:val="22"/>
        </w:rPr>
        <w:t> </w:t>
      </w:r>
      <w:r>
        <w:rPr>
          <w:sz w:val="22"/>
        </w:rPr>
        <w:t>syllabus</w:t>
      </w:r>
      <w:r>
        <w:rPr>
          <w:spacing w:val="-1"/>
          <w:sz w:val="22"/>
        </w:rPr>
        <w:t> </w:t>
      </w:r>
      <w:r>
        <w:rPr>
          <w:sz w:val="22"/>
        </w:rPr>
        <w:t>or</w:t>
      </w:r>
      <w:r>
        <w:rPr>
          <w:spacing w:val="-1"/>
          <w:sz w:val="22"/>
        </w:rPr>
        <w:t> </w:t>
      </w:r>
      <w:r>
        <w:rPr>
          <w:sz w:val="22"/>
        </w:rPr>
        <w:t>to</w:t>
      </w:r>
      <w:r>
        <w:rPr>
          <w:spacing w:val="-1"/>
          <w:sz w:val="22"/>
        </w:rPr>
        <w:t> </w:t>
      </w:r>
      <w:r>
        <w:rPr>
          <w:sz w:val="22"/>
        </w:rPr>
        <w:t>course meetings in in a timely manner. (See I.7.)</w:t>
      </w:r>
    </w:p>
    <w:p>
      <w:pPr>
        <w:pStyle w:val="ListParagraph"/>
        <w:numPr>
          <w:ilvl w:val="1"/>
          <w:numId w:val="1"/>
        </w:numPr>
        <w:tabs>
          <w:tab w:pos="248" w:val="left" w:leader="none"/>
        </w:tabs>
        <w:spacing w:line="240" w:lineRule="auto" w:before="264" w:after="0"/>
        <w:ind w:left="5" w:right="431" w:firstLine="0"/>
        <w:jc w:val="left"/>
        <w:rPr>
          <w:sz w:val="22"/>
        </w:rPr>
      </w:pPr>
      <w:r>
        <w:rPr>
          <w:sz w:val="22"/>
        </w:rPr>
        <w:t>The</w:t>
      </w:r>
      <w:r>
        <w:rPr>
          <w:spacing w:val="-3"/>
          <w:sz w:val="22"/>
        </w:rPr>
        <w:t> </w:t>
      </w:r>
      <w:r>
        <w:rPr>
          <w:sz w:val="22"/>
        </w:rPr>
        <w:t>supervising</w:t>
      </w:r>
      <w:r>
        <w:rPr>
          <w:spacing w:val="-3"/>
          <w:sz w:val="22"/>
        </w:rPr>
        <w:t> </w:t>
      </w:r>
      <w:r>
        <w:rPr>
          <w:sz w:val="22"/>
        </w:rPr>
        <w:t>instructor</w:t>
      </w:r>
      <w:r>
        <w:rPr>
          <w:spacing w:val="-3"/>
          <w:sz w:val="22"/>
        </w:rPr>
        <w:t> </w:t>
      </w:r>
      <w:r>
        <w:rPr>
          <w:sz w:val="22"/>
        </w:rPr>
        <w:t>of</w:t>
      </w:r>
      <w:r>
        <w:rPr>
          <w:spacing w:val="-3"/>
          <w:sz w:val="22"/>
        </w:rPr>
        <w:t> </w:t>
      </w:r>
      <w:r>
        <w:rPr>
          <w:sz w:val="22"/>
        </w:rPr>
        <w:t>record</w:t>
      </w:r>
      <w:r>
        <w:rPr>
          <w:spacing w:val="-3"/>
          <w:sz w:val="22"/>
        </w:rPr>
        <w:t> </w:t>
      </w:r>
      <w:r>
        <w:rPr>
          <w:sz w:val="22"/>
        </w:rPr>
        <w:t>may</w:t>
      </w:r>
      <w:r>
        <w:rPr>
          <w:spacing w:val="-3"/>
          <w:sz w:val="22"/>
        </w:rPr>
        <w:t> </w:t>
      </w:r>
      <w:r>
        <w:rPr>
          <w:sz w:val="22"/>
        </w:rPr>
        <w:t>ask</w:t>
      </w:r>
      <w:r>
        <w:rPr>
          <w:spacing w:val="-3"/>
          <w:sz w:val="22"/>
        </w:rPr>
        <w:t> </w:t>
      </w:r>
      <w:r>
        <w:rPr>
          <w:sz w:val="22"/>
        </w:rPr>
        <w:t>TAs</w:t>
      </w:r>
      <w:r>
        <w:rPr>
          <w:spacing w:val="-3"/>
          <w:sz w:val="22"/>
        </w:rPr>
        <w:t> </w:t>
      </w:r>
      <w:r>
        <w:rPr>
          <w:sz w:val="22"/>
        </w:rPr>
        <w:t>to</w:t>
      </w:r>
      <w:r>
        <w:rPr>
          <w:spacing w:val="-3"/>
          <w:sz w:val="22"/>
        </w:rPr>
        <w:t> </w:t>
      </w:r>
      <w:r>
        <w:rPr>
          <w:sz w:val="22"/>
        </w:rPr>
        <w:t>supervise</w:t>
      </w:r>
      <w:r>
        <w:rPr>
          <w:spacing w:val="-3"/>
          <w:sz w:val="22"/>
        </w:rPr>
        <w:t> </w:t>
      </w:r>
      <w:r>
        <w:rPr>
          <w:sz w:val="22"/>
        </w:rPr>
        <w:t>a</w:t>
      </w:r>
      <w:r>
        <w:rPr>
          <w:spacing w:val="-3"/>
          <w:sz w:val="22"/>
        </w:rPr>
        <w:t> </w:t>
      </w:r>
      <w:r>
        <w:rPr>
          <w:sz w:val="22"/>
        </w:rPr>
        <w:t>screening,</w:t>
      </w:r>
      <w:r>
        <w:rPr>
          <w:spacing w:val="-2"/>
          <w:sz w:val="22"/>
        </w:rPr>
        <w:t> </w:t>
      </w:r>
      <w:r>
        <w:rPr>
          <w:sz w:val="22"/>
        </w:rPr>
        <w:t>request</w:t>
      </w:r>
      <w:r>
        <w:rPr>
          <w:spacing w:val="-3"/>
          <w:sz w:val="22"/>
        </w:rPr>
        <w:t> </w:t>
      </w:r>
      <w:r>
        <w:rPr>
          <w:sz w:val="22"/>
        </w:rPr>
        <w:t>feedback or suggestions about assignments, and offer TAs the opportunity to give a guest lecture. They may not require TAs to perform the supervising instructor of record’s primary duties, such as giving full course lectures or writing assignments and exams.</w:t>
      </w:r>
    </w:p>
    <w:p>
      <w:pPr>
        <w:pStyle w:val="ListParagraph"/>
        <w:numPr>
          <w:ilvl w:val="1"/>
          <w:numId w:val="1"/>
        </w:numPr>
        <w:tabs>
          <w:tab w:pos="248" w:val="left" w:leader="none"/>
        </w:tabs>
        <w:spacing w:line="240" w:lineRule="auto" w:before="263" w:after="0"/>
        <w:ind w:left="5" w:right="565" w:firstLine="0"/>
        <w:jc w:val="left"/>
        <w:rPr>
          <w:sz w:val="22"/>
        </w:rPr>
      </w:pPr>
      <w:r>
        <w:rPr>
          <w:sz w:val="22"/>
        </w:rPr>
        <w:t>Timely communication is expected: The supervising instructor of record will respond to TA concerns</w:t>
      </w:r>
      <w:r>
        <w:rPr>
          <w:spacing w:val="-3"/>
          <w:sz w:val="22"/>
        </w:rPr>
        <w:t> </w:t>
      </w:r>
      <w:r>
        <w:rPr>
          <w:sz w:val="22"/>
        </w:rPr>
        <w:t>within</w:t>
      </w:r>
      <w:r>
        <w:rPr>
          <w:spacing w:val="-3"/>
          <w:sz w:val="22"/>
        </w:rPr>
        <w:t> </w:t>
      </w:r>
      <w:r>
        <w:rPr>
          <w:sz w:val="22"/>
        </w:rPr>
        <w:t>two</w:t>
      </w:r>
      <w:r>
        <w:rPr>
          <w:spacing w:val="-3"/>
          <w:sz w:val="22"/>
        </w:rPr>
        <w:t> </w:t>
      </w:r>
      <w:r>
        <w:rPr>
          <w:sz w:val="22"/>
        </w:rPr>
        <w:t>working</w:t>
      </w:r>
      <w:r>
        <w:rPr>
          <w:spacing w:val="-3"/>
          <w:sz w:val="22"/>
        </w:rPr>
        <w:t> </w:t>
      </w:r>
      <w:r>
        <w:rPr>
          <w:sz w:val="22"/>
        </w:rPr>
        <w:t>days,</w:t>
      </w:r>
      <w:r>
        <w:rPr>
          <w:spacing w:val="-3"/>
          <w:sz w:val="22"/>
        </w:rPr>
        <w:t> </w:t>
      </w:r>
      <w:r>
        <w:rPr>
          <w:sz w:val="22"/>
        </w:rPr>
        <w:t>preferably</w:t>
      </w:r>
      <w:r>
        <w:rPr>
          <w:spacing w:val="-3"/>
          <w:sz w:val="22"/>
        </w:rPr>
        <w:t> </w:t>
      </w:r>
      <w:r>
        <w:rPr>
          <w:sz w:val="22"/>
        </w:rPr>
        <w:t>sooner.</w:t>
      </w:r>
      <w:r>
        <w:rPr>
          <w:spacing w:val="-3"/>
          <w:sz w:val="22"/>
        </w:rPr>
        <w:t> </w:t>
      </w:r>
      <w:r>
        <w:rPr>
          <w:sz w:val="22"/>
        </w:rPr>
        <w:t>The</w:t>
      </w:r>
      <w:r>
        <w:rPr>
          <w:spacing w:val="-3"/>
          <w:sz w:val="22"/>
        </w:rPr>
        <w:t> </w:t>
      </w:r>
      <w:r>
        <w:rPr>
          <w:sz w:val="22"/>
        </w:rPr>
        <w:t>supervising</w:t>
      </w:r>
      <w:r>
        <w:rPr>
          <w:spacing w:val="-3"/>
          <w:sz w:val="22"/>
        </w:rPr>
        <w:t> </w:t>
      </w:r>
      <w:r>
        <w:rPr>
          <w:sz w:val="22"/>
        </w:rPr>
        <w:t>instructor</w:t>
      </w:r>
      <w:r>
        <w:rPr>
          <w:spacing w:val="-3"/>
          <w:sz w:val="22"/>
        </w:rPr>
        <w:t> </w:t>
      </w:r>
      <w:r>
        <w:rPr>
          <w:sz w:val="22"/>
        </w:rPr>
        <w:t>of</w:t>
      </w:r>
      <w:r>
        <w:rPr>
          <w:spacing w:val="-3"/>
          <w:sz w:val="22"/>
        </w:rPr>
        <w:t> </w:t>
      </w:r>
      <w:r>
        <w:rPr>
          <w:sz w:val="22"/>
        </w:rPr>
        <w:t>record</w:t>
      </w:r>
      <w:r>
        <w:rPr>
          <w:spacing w:val="-4"/>
          <w:sz w:val="22"/>
        </w:rPr>
        <w:t> </w:t>
      </w:r>
      <w:r>
        <w:rPr>
          <w:sz w:val="22"/>
        </w:rPr>
        <w:t>may not expect TAs to respond to emails after hours, on weekends, or on holidays. (See I.8.)</w:t>
      </w:r>
    </w:p>
    <w:p>
      <w:pPr>
        <w:pStyle w:val="ListParagraph"/>
        <w:numPr>
          <w:ilvl w:val="1"/>
          <w:numId w:val="1"/>
        </w:numPr>
        <w:tabs>
          <w:tab w:pos="248" w:val="left" w:leader="none"/>
        </w:tabs>
        <w:spacing w:line="240" w:lineRule="auto" w:before="264" w:after="0"/>
        <w:ind w:left="5" w:right="639" w:firstLine="0"/>
        <w:jc w:val="both"/>
        <w:rPr>
          <w:sz w:val="22"/>
        </w:rPr>
      </w:pPr>
      <w:r>
        <w:rPr>
          <w:sz w:val="22"/>
        </w:rPr>
        <w:t>The supervising instructor of record will take the lead on addressing disruptive/distressed students,</w:t>
      </w:r>
      <w:r>
        <w:rPr>
          <w:spacing w:val="-7"/>
          <w:sz w:val="22"/>
        </w:rPr>
        <w:t> </w:t>
      </w:r>
      <w:r>
        <w:rPr>
          <w:sz w:val="22"/>
        </w:rPr>
        <w:t>academic</w:t>
      </w:r>
      <w:r>
        <w:rPr>
          <w:spacing w:val="-6"/>
          <w:sz w:val="22"/>
        </w:rPr>
        <w:t> </w:t>
      </w:r>
      <w:r>
        <w:rPr>
          <w:sz w:val="22"/>
        </w:rPr>
        <w:t>dishonesty,</w:t>
      </w:r>
      <w:r>
        <w:rPr>
          <w:spacing w:val="-6"/>
          <w:sz w:val="22"/>
        </w:rPr>
        <w:t> </w:t>
      </w:r>
      <w:r>
        <w:rPr>
          <w:sz w:val="22"/>
        </w:rPr>
        <w:t>or</w:t>
      </w:r>
      <w:r>
        <w:rPr>
          <w:spacing w:val="-6"/>
          <w:sz w:val="22"/>
        </w:rPr>
        <w:t> </w:t>
      </w:r>
      <w:r>
        <w:rPr>
          <w:sz w:val="22"/>
        </w:rPr>
        <w:t>other</w:t>
      </w:r>
      <w:r>
        <w:rPr>
          <w:spacing w:val="-6"/>
          <w:sz w:val="22"/>
        </w:rPr>
        <w:t> </w:t>
      </w:r>
      <w:r>
        <w:rPr>
          <w:sz w:val="22"/>
        </w:rPr>
        <w:t>student</w:t>
      </w:r>
      <w:r>
        <w:rPr>
          <w:spacing w:val="-6"/>
          <w:sz w:val="22"/>
        </w:rPr>
        <w:t> </w:t>
      </w:r>
      <w:r>
        <w:rPr>
          <w:sz w:val="22"/>
        </w:rPr>
        <w:t>issues,</w:t>
      </w:r>
      <w:r>
        <w:rPr>
          <w:spacing w:val="-6"/>
          <w:sz w:val="22"/>
        </w:rPr>
        <w:t> </w:t>
      </w:r>
      <w:r>
        <w:rPr>
          <w:sz w:val="22"/>
        </w:rPr>
        <w:t>in</w:t>
      </w:r>
      <w:r>
        <w:rPr>
          <w:spacing w:val="-6"/>
          <w:sz w:val="22"/>
        </w:rPr>
        <w:t> </w:t>
      </w:r>
      <w:r>
        <w:rPr>
          <w:sz w:val="22"/>
        </w:rPr>
        <w:t>consultation</w:t>
      </w:r>
      <w:r>
        <w:rPr>
          <w:spacing w:val="-6"/>
          <w:sz w:val="22"/>
        </w:rPr>
        <w:t> </w:t>
      </w:r>
      <w:r>
        <w:rPr>
          <w:sz w:val="22"/>
        </w:rPr>
        <w:t>with</w:t>
      </w:r>
      <w:r>
        <w:rPr>
          <w:spacing w:val="-6"/>
          <w:sz w:val="22"/>
        </w:rPr>
        <w:t> </w:t>
      </w:r>
      <w:r>
        <w:rPr>
          <w:sz w:val="22"/>
        </w:rPr>
        <w:t>the</w:t>
      </w:r>
      <w:r>
        <w:rPr>
          <w:spacing w:val="-6"/>
          <w:sz w:val="22"/>
        </w:rPr>
        <w:t> </w:t>
      </w:r>
      <w:r>
        <w:rPr>
          <w:sz w:val="22"/>
        </w:rPr>
        <w:t>TA.</w:t>
      </w:r>
      <w:r>
        <w:rPr>
          <w:spacing w:val="-6"/>
          <w:sz w:val="22"/>
        </w:rPr>
        <w:t> </w:t>
      </w:r>
      <w:r>
        <w:rPr>
          <w:sz w:val="22"/>
        </w:rPr>
        <w:t>(See</w:t>
      </w:r>
      <w:r>
        <w:rPr>
          <w:spacing w:val="-6"/>
          <w:sz w:val="22"/>
        </w:rPr>
        <w:t> </w:t>
      </w:r>
      <w:r>
        <w:rPr>
          <w:spacing w:val="-2"/>
          <w:sz w:val="22"/>
        </w:rPr>
        <w:t>I.9.)</w:t>
      </w:r>
    </w:p>
    <w:p>
      <w:pPr>
        <w:pStyle w:val="ListParagraph"/>
        <w:numPr>
          <w:ilvl w:val="1"/>
          <w:numId w:val="1"/>
        </w:numPr>
        <w:tabs>
          <w:tab w:pos="248" w:val="left" w:leader="none"/>
        </w:tabs>
        <w:spacing w:line="240" w:lineRule="auto" w:before="263" w:after="0"/>
        <w:ind w:left="5" w:right="369" w:firstLine="0"/>
        <w:jc w:val="left"/>
        <w:rPr>
          <w:sz w:val="22"/>
        </w:rPr>
      </w:pPr>
      <w:r>
        <w:rPr>
          <w:sz w:val="22"/>
        </w:rPr>
        <w:t>The supervising instructor of record will communicate grading deadlines in writing in advance of assignment due dates. The supervising instructor of record will also communicate grading criteria</w:t>
      </w:r>
      <w:r>
        <w:rPr>
          <w:spacing w:val="-3"/>
          <w:sz w:val="22"/>
        </w:rPr>
        <w:t> </w:t>
      </w:r>
      <w:r>
        <w:rPr>
          <w:sz w:val="22"/>
        </w:rPr>
        <w:t>for</w:t>
      </w:r>
      <w:r>
        <w:rPr>
          <w:spacing w:val="-3"/>
          <w:sz w:val="22"/>
        </w:rPr>
        <w:t> </w:t>
      </w:r>
      <w:r>
        <w:rPr>
          <w:sz w:val="22"/>
        </w:rPr>
        <w:t>assignments</w:t>
      </w:r>
      <w:r>
        <w:rPr>
          <w:spacing w:val="-3"/>
          <w:sz w:val="22"/>
        </w:rPr>
        <w:t> </w:t>
      </w:r>
      <w:r>
        <w:rPr>
          <w:sz w:val="22"/>
        </w:rPr>
        <w:t>and</w:t>
      </w:r>
      <w:r>
        <w:rPr>
          <w:spacing w:val="-3"/>
          <w:sz w:val="22"/>
        </w:rPr>
        <w:t> </w:t>
      </w:r>
      <w:r>
        <w:rPr>
          <w:sz w:val="22"/>
        </w:rPr>
        <w:t>will</w:t>
      </w:r>
      <w:r>
        <w:rPr>
          <w:spacing w:val="-3"/>
          <w:sz w:val="22"/>
        </w:rPr>
        <w:t> </w:t>
      </w:r>
      <w:r>
        <w:rPr>
          <w:sz w:val="22"/>
        </w:rPr>
        <w:t>be</w:t>
      </w:r>
      <w:r>
        <w:rPr>
          <w:spacing w:val="-3"/>
          <w:sz w:val="22"/>
        </w:rPr>
        <w:t> </w:t>
      </w:r>
      <w:r>
        <w:rPr>
          <w:sz w:val="22"/>
        </w:rPr>
        <w:t>available</w:t>
      </w:r>
      <w:r>
        <w:rPr>
          <w:spacing w:val="-3"/>
          <w:sz w:val="22"/>
        </w:rPr>
        <w:t> </w:t>
      </w:r>
      <w:r>
        <w:rPr>
          <w:sz w:val="22"/>
        </w:rPr>
        <w:t>to</w:t>
      </w:r>
      <w:r>
        <w:rPr>
          <w:spacing w:val="-3"/>
          <w:sz w:val="22"/>
        </w:rPr>
        <w:t> </w:t>
      </w:r>
      <w:r>
        <w:rPr>
          <w:sz w:val="22"/>
        </w:rPr>
        <w:t>clarify</w:t>
      </w:r>
      <w:r>
        <w:rPr>
          <w:spacing w:val="-3"/>
          <w:sz w:val="22"/>
        </w:rPr>
        <w:t> </w:t>
      </w:r>
      <w:r>
        <w:rPr>
          <w:sz w:val="22"/>
        </w:rPr>
        <w:t>questions</w:t>
      </w:r>
      <w:r>
        <w:rPr>
          <w:spacing w:val="-3"/>
          <w:sz w:val="22"/>
        </w:rPr>
        <w:t> </w:t>
      </w:r>
      <w:r>
        <w:rPr>
          <w:sz w:val="22"/>
        </w:rPr>
        <w:t>that</w:t>
      </w:r>
      <w:r>
        <w:rPr>
          <w:spacing w:val="-3"/>
          <w:sz w:val="22"/>
        </w:rPr>
        <w:t> </w:t>
      </w:r>
      <w:r>
        <w:rPr>
          <w:sz w:val="22"/>
        </w:rPr>
        <w:t>arise</w:t>
      </w:r>
      <w:r>
        <w:rPr>
          <w:spacing w:val="-3"/>
          <w:sz w:val="22"/>
        </w:rPr>
        <w:t> </w:t>
      </w:r>
      <w:r>
        <w:rPr>
          <w:sz w:val="22"/>
        </w:rPr>
        <w:t>through</w:t>
      </w:r>
      <w:r>
        <w:rPr>
          <w:spacing w:val="-3"/>
          <w:sz w:val="22"/>
        </w:rPr>
        <w:t> </w:t>
      </w:r>
      <w:r>
        <w:rPr>
          <w:sz w:val="22"/>
        </w:rPr>
        <w:t>grading.</w:t>
      </w:r>
      <w:r>
        <w:rPr>
          <w:spacing w:val="-6"/>
          <w:sz w:val="22"/>
        </w:rPr>
        <w:t> </w:t>
      </w:r>
      <w:r>
        <w:rPr>
          <w:sz w:val="22"/>
        </w:rPr>
        <w:t>(See </w:t>
      </w:r>
      <w:r>
        <w:rPr>
          <w:spacing w:val="-2"/>
          <w:sz w:val="22"/>
        </w:rPr>
        <w:t>I.12.)</w:t>
      </w:r>
    </w:p>
    <w:p>
      <w:pPr>
        <w:pStyle w:val="ListParagraph"/>
        <w:numPr>
          <w:ilvl w:val="1"/>
          <w:numId w:val="1"/>
        </w:numPr>
        <w:tabs>
          <w:tab w:pos="370" w:val="left" w:leader="none"/>
        </w:tabs>
        <w:spacing w:line="240" w:lineRule="auto" w:before="264" w:after="0"/>
        <w:ind w:left="5" w:right="565" w:firstLine="0"/>
        <w:jc w:val="both"/>
        <w:rPr>
          <w:sz w:val="22"/>
        </w:rPr>
      </w:pPr>
      <w:r>
        <w:rPr>
          <w:sz w:val="22"/>
        </w:rPr>
        <w:t>The</w:t>
      </w:r>
      <w:r>
        <w:rPr>
          <w:spacing w:val="-3"/>
          <w:sz w:val="22"/>
        </w:rPr>
        <w:t> </w:t>
      </w:r>
      <w:r>
        <w:rPr>
          <w:sz w:val="22"/>
        </w:rPr>
        <w:t>supervising</w:t>
      </w:r>
      <w:r>
        <w:rPr>
          <w:spacing w:val="-3"/>
          <w:sz w:val="22"/>
        </w:rPr>
        <w:t> </w:t>
      </w:r>
      <w:r>
        <w:rPr>
          <w:sz w:val="22"/>
        </w:rPr>
        <w:t>instructor</w:t>
      </w:r>
      <w:r>
        <w:rPr>
          <w:spacing w:val="-3"/>
          <w:sz w:val="22"/>
        </w:rPr>
        <w:t> </w:t>
      </w:r>
      <w:r>
        <w:rPr>
          <w:sz w:val="22"/>
        </w:rPr>
        <w:t>of</w:t>
      </w:r>
      <w:r>
        <w:rPr>
          <w:spacing w:val="-3"/>
          <w:sz w:val="22"/>
        </w:rPr>
        <w:t> </w:t>
      </w:r>
      <w:r>
        <w:rPr>
          <w:sz w:val="22"/>
        </w:rPr>
        <w:t>record</w:t>
      </w:r>
      <w:r>
        <w:rPr>
          <w:spacing w:val="-3"/>
          <w:sz w:val="22"/>
        </w:rPr>
        <w:t> </w:t>
      </w:r>
      <w:r>
        <w:rPr>
          <w:sz w:val="22"/>
        </w:rPr>
        <w:t>will</w:t>
      </w:r>
      <w:r>
        <w:rPr>
          <w:spacing w:val="-3"/>
          <w:sz w:val="22"/>
        </w:rPr>
        <w:t> </w:t>
      </w:r>
      <w:r>
        <w:rPr>
          <w:sz w:val="22"/>
        </w:rPr>
        <w:t>have</w:t>
      </w:r>
      <w:r>
        <w:rPr>
          <w:spacing w:val="-3"/>
          <w:sz w:val="22"/>
        </w:rPr>
        <w:t> </w:t>
      </w:r>
      <w:r>
        <w:rPr>
          <w:sz w:val="22"/>
        </w:rPr>
        <w:t>final</w:t>
      </w:r>
      <w:r>
        <w:rPr>
          <w:spacing w:val="-3"/>
          <w:sz w:val="22"/>
        </w:rPr>
        <w:t> </w:t>
      </w:r>
      <w:r>
        <w:rPr>
          <w:sz w:val="22"/>
        </w:rPr>
        <w:t>authority</w:t>
      </w:r>
      <w:r>
        <w:rPr>
          <w:spacing w:val="-3"/>
          <w:sz w:val="22"/>
        </w:rPr>
        <w:t> </w:t>
      </w:r>
      <w:r>
        <w:rPr>
          <w:sz w:val="22"/>
        </w:rPr>
        <w:t>in</w:t>
      </w:r>
      <w:r>
        <w:rPr>
          <w:spacing w:val="-3"/>
          <w:sz w:val="22"/>
        </w:rPr>
        <w:t> </w:t>
      </w:r>
      <w:r>
        <w:rPr>
          <w:sz w:val="22"/>
        </w:rPr>
        <w:t>determining</w:t>
      </w:r>
      <w:r>
        <w:rPr>
          <w:spacing w:val="-3"/>
          <w:sz w:val="22"/>
        </w:rPr>
        <w:t> </w:t>
      </w:r>
      <w:r>
        <w:rPr>
          <w:sz w:val="22"/>
        </w:rPr>
        <w:t>assignment</w:t>
      </w:r>
      <w:r>
        <w:rPr>
          <w:spacing w:val="-3"/>
          <w:sz w:val="22"/>
        </w:rPr>
        <w:t> </w:t>
      </w:r>
      <w:r>
        <w:rPr>
          <w:sz w:val="22"/>
        </w:rPr>
        <w:t>and final grades; they will consult with TAs in the event of grade challenges. (See I.13-14.)</w:t>
      </w:r>
    </w:p>
    <w:p>
      <w:pPr>
        <w:pStyle w:val="ListParagraph"/>
        <w:numPr>
          <w:ilvl w:val="1"/>
          <w:numId w:val="1"/>
        </w:numPr>
        <w:tabs>
          <w:tab w:pos="370" w:val="left" w:leader="none"/>
        </w:tabs>
        <w:spacing w:line="240" w:lineRule="auto" w:before="263" w:after="0"/>
        <w:ind w:left="5" w:right="1204" w:firstLine="0"/>
        <w:jc w:val="left"/>
        <w:rPr>
          <w:sz w:val="22"/>
        </w:rPr>
      </w:pPr>
      <w:r>
        <w:rPr>
          <w:sz w:val="22"/>
        </w:rPr>
        <w:t>The</w:t>
      </w:r>
      <w:r>
        <w:rPr>
          <w:spacing w:val="-4"/>
          <w:sz w:val="22"/>
        </w:rPr>
        <w:t> </w:t>
      </w:r>
      <w:r>
        <w:rPr>
          <w:sz w:val="22"/>
        </w:rPr>
        <w:t>supervising</w:t>
      </w:r>
      <w:r>
        <w:rPr>
          <w:spacing w:val="-4"/>
          <w:sz w:val="22"/>
        </w:rPr>
        <w:t> </w:t>
      </w:r>
      <w:r>
        <w:rPr>
          <w:sz w:val="22"/>
        </w:rPr>
        <w:t>instructor</w:t>
      </w:r>
      <w:r>
        <w:rPr>
          <w:spacing w:val="-4"/>
          <w:sz w:val="22"/>
        </w:rPr>
        <w:t> </w:t>
      </w:r>
      <w:r>
        <w:rPr>
          <w:sz w:val="22"/>
        </w:rPr>
        <w:t>of</w:t>
      </w:r>
      <w:r>
        <w:rPr>
          <w:spacing w:val="-4"/>
          <w:sz w:val="22"/>
        </w:rPr>
        <w:t> </w:t>
      </w:r>
      <w:r>
        <w:rPr>
          <w:sz w:val="22"/>
        </w:rPr>
        <w:t>record</w:t>
      </w:r>
      <w:r>
        <w:rPr>
          <w:spacing w:val="-4"/>
          <w:sz w:val="22"/>
        </w:rPr>
        <w:t> </w:t>
      </w:r>
      <w:r>
        <w:rPr>
          <w:sz w:val="22"/>
        </w:rPr>
        <w:t>will</w:t>
      </w:r>
      <w:r>
        <w:rPr>
          <w:spacing w:val="-4"/>
          <w:sz w:val="22"/>
        </w:rPr>
        <w:t> </w:t>
      </w:r>
      <w:r>
        <w:rPr>
          <w:sz w:val="22"/>
        </w:rPr>
        <w:t>coordinate</w:t>
      </w:r>
      <w:r>
        <w:rPr>
          <w:spacing w:val="-4"/>
          <w:sz w:val="22"/>
        </w:rPr>
        <w:t> </w:t>
      </w:r>
      <w:r>
        <w:rPr>
          <w:sz w:val="22"/>
        </w:rPr>
        <w:t>with</w:t>
      </w:r>
      <w:r>
        <w:rPr>
          <w:spacing w:val="-4"/>
          <w:sz w:val="22"/>
        </w:rPr>
        <w:t> </w:t>
      </w:r>
      <w:r>
        <w:rPr>
          <w:sz w:val="22"/>
        </w:rPr>
        <w:t>the</w:t>
      </w:r>
      <w:r>
        <w:rPr>
          <w:spacing w:val="-4"/>
          <w:sz w:val="22"/>
        </w:rPr>
        <w:t> </w:t>
      </w:r>
      <w:r>
        <w:rPr>
          <w:sz w:val="22"/>
        </w:rPr>
        <w:t>TA</w:t>
      </w:r>
      <w:r>
        <w:rPr>
          <w:spacing w:val="-4"/>
          <w:sz w:val="22"/>
        </w:rPr>
        <w:t> </w:t>
      </w:r>
      <w:r>
        <w:rPr>
          <w:sz w:val="22"/>
        </w:rPr>
        <w:t>to</w:t>
      </w:r>
      <w:r>
        <w:rPr>
          <w:spacing w:val="-4"/>
          <w:sz w:val="22"/>
        </w:rPr>
        <w:t> </w:t>
      </w:r>
      <w:r>
        <w:rPr>
          <w:sz w:val="22"/>
        </w:rPr>
        <w:t>cover</w:t>
      </w:r>
      <w:r>
        <w:rPr>
          <w:spacing w:val="-4"/>
          <w:sz w:val="22"/>
        </w:rPr>
        <w:t> </w:t>
      </w:r>
      <w:r>
        <w:rPr>
          <w:sz w:val="22"/>
        </w:rPr>
        <w:t>instructional responsibilities for TA absences. (See I.15.)</w:t>
      </w:r>
    </w:p>
    <w:p>
      <w:pPr>
        <w:pStyle w:val="ListParagraph"/>
        <w:spacing w:after="0" w:line="240" w:lineRule="auto"/>
        <w:jc w:val="left"/>
        <w:rPr>
          <w:sz w:val="22"/>
        </w:rPr>
        <w:sectPr>
          <w:pgSz w:w="12240" w:h="15840"/>
          <w:pgMar w:header="0" w:footer="805" w:top="1400" w:bottom="1000" w:left="1440" w:right="1080"/>
        </w:sectPr>
      </w:pPr>
    </w:p>
    <w:p>
      <w:pPr>
        <w:pStyle w:val="ListParagraph"/>
        <w:numPr>
          <w:ilvl w:val="1"/>
          <w:numId w:val="1"/>
        </w:numPr>
        <w:tabs>
          <w:tab w:pos="370" w:val="left" w:leader="none"/>
        </w:tabs>
        <w:spacing w:line="240" w:lineRule="auto" w:before="43" w:after="0"/>
        <w:ind w:left="5" w:right="1226" w:firstLine="0"/>
        <w:jc w:val="left"/>
        <w:rPr>
          <w:sz w:val="22"/>
        </w:rPr>
      </w:pPr>
      <w:r>
        <w:rPr>
          <w:sz w:val="22"/>
        </w:rPr>
        <w:t>The</w:t>
      </w:r>
      <w:r>
        <w:rPr>
          <w:spacing w:val="-4"/>
          <w:sz w:val="22"/>
        </w:rPr>
        <w:t> </w:t>
      </w:r>
      <w:r>
        <w:rPr>
          <w:sz w:val="22"/>
        </w:rPr>
        <w:t>supervising</w:t>
      </w:r>
      <w:r>
        <w:rPr>
          <w:spacing w:val="-4"/>
          <w:sz w:val="22"/>
        </w:rPr>
        <w:t> </w:t>
      </w:r>
      <w:r>
        <w:rPr>
          <w:sz w:val="22"/>
        </w:rPr>
        <w:t>instructor</w:t>
      </w:r>
      <w:r>
        <w:rPr>
          <w:spacing w:val="-4"/>
          <w:sz w:val="22"/>
        </w:rPr>
        <w:t> </w:t>
      </w:r>
      <w:r>
        <w:rPr>
          <w:sz w:val="22"/>
        </w:rPr>
        <w:t>of</w:t>
      </w:r>
      <w:r>
        <w:rPr>
          <w:spacing w:val="-4"/>
          <w:sz w:val="22"/>
        </w:rPr>
        <w:t> </w:t>
      </w:r>
      <w:r>
        <w:rPr>
          <w:sz w:val="22"/>
        </w:rPr>
        <w:t>record</w:t>
      </w:r>
      <w:r>
        <w:rPr>
          <w:spacing w:val="-4"/>
          <w:sz w:val="22"/>
        </w:rPr>
        <w:t> </w:t>
      </w:r>
      <w:r>
        <w:rPr>
          <w:sz w:val="22"/>
        </w:rPr>
        <w:t>will</w:t>
      </w:r>
      <w:r>
        <w:rPr>
          <w:spacing w:val="-4"/>
          <w:sz w:val="22"/>
        </w:rPr>
        <w:t> </w:t>
      </w:r>
      <w:r>
        <w:rPr>
          <w:sz w:val="22"/>
        </w:rPr>
        <w:t>make</w:t>
      </w:r>
      <w:r>
        <w:rPr>
          <w:spacing w:val="-4"/>
          <w:sz w:val="22"/>
        </w:rPr>
        <w:t> </w:t>
      </w:r>
      <w:r>
        <w:rPr>
          <w:sz w:val="22"/>
        </w:rPr>
        <w:t>work</w:t>
      </w:r>
      <w:r>
        <w:rPr>
          <w:spacing w:val="-4"/>
          <w:sz w:val="22"/>
        </w:rPr>
        <w:t> </w:t>
      </w:r>
      <w:r>
        <w:rPr>
          <w:sz w:val="22"/>
        </w:rPr>
        <w:t>accommodations</w:t>
      </w:r>
      <w:r>
        <w:rPr>
          <w:spacing w:val="-4"/>
          <w:sz w:val="22"/>
        </w:rPr>
        <w:t> </w:t>
      </w:r>
      <w:r>
        <w:rPr>
          <w:sz w:val="22"/>
        </w:rPr>
        <w:t>as</w:t>
      </w:r>
      <w:r>
        <w:rPr>
          <w:spacing w:val="-4"/>
          <w:sz w:val="22"/>
        </w:rPr>
        <w:t> </w:t>
      </w:r>
      <w:r>
        <w:rPr>
          <w:sz w:val="22"/>
        </w:rPr>
        <w:t>required</w:t>
      </w:r>
      <w:r>
        <w:rPr>
          <w:spacing w:val="-4"/>
          <w:sz w:val="22"/>
        </w:rPr>
        <w:t> </w:t>
      </w:r>
      <w:r>
        <w:rPr>
          <w:sz w:val="22"/>
        </w:rPr>
        <w:t>by Disability Management Services. (See I.16.)</w:t>
      </w:r>
    </w:p>
    <w:p>
      <w:pPr>
        <w:pStyle w:val="ListParagraph"/>
        <w:numPr>
          <w:ilvl w:val="1"/>
          <w:numId w:val="1"/>
        </w:numPr>
        <w:tabs>
          <w:tab w:pos="370" w:val="left" w:leader="none"/>
        </w:tabs>
        <w:spacing w:line="240" w:lineRule="auto" w:before="264" w:after="0"/>
        <w:ind w:left="5" w:right="429" w:firstLine="0"/>
        <w:jc w:val="left"/>
        <w:rPr>
          <w:sz w:val="22"/>
        </w:rPr>
      </w:pPr>
      <w:r>
        <w:rPr>
          <w:sz w:val="22"/>
        </w:rPr>
        <w:t>The</w:t>
      </w:r>
      <w:r>
        <w:rPr>
          <w:spacing w:val="-3"/>
          <w:sz w:val="22"/>
        </w:rPr>
        <w:t> </w:t>
      </w:r>
      <w:r>
        <w:rPr>
          <w:sz w:val="22"/>
        </w:rPr>
        <w:t>supervising</w:t>
      </w:r>
      <w:r>
        <w:rPr>
          <w:spacing w:val="-3"/>
          <w:sz w:val="22"/>
        </w:rPr>
        <w:t> </w:t>
      </w:r>
      <w:r>
        <w:rPr>
          <w:sz w:val="22"/>
        </w:rPr>
        <w:t>instructor</w:t>
      </w:r>
      <w:r>
        <w:rPr>
          <w:spacing w:val="-3"/>
          <w:sz w:val="22"/>
        </w:rPr>
        <w:t> </w:t>
      </w:r>
      <w:r>
        <w:rPr>
          <w:sz w:val="22"/>
        </w:rPr>
        <w:t>of</w:t>
      </w:r>
      <w:r>
        <w:rPr>
          <w:spacing w:val="-3"/>
          <w:sz w:val="22"/>
        </w:rPr>
        <w:t> </w:t>
      </w:r>
      <w:r>
        <w:rPr>
          <w:sz w:val="22"/>
        </w:rPr>
        <w:t>record</w:t>
      </w:r>
      <w:r>
        <w:rPr>
          <w:spacing w:val="-3"/>
          <w:sz w:val="22"/>
        </w:rPr>
        <w:t> </w:t>
      </w:r>
      <w:r>
        <w:rPr>
          <w:sz w:val="22"/>
        </w:rPr>
        <w:t>will</w:t>
      </w:r>
      <w:r>
        <w:rPr>
          <w:spacing w:val="-3"/>
          <w:sz w:val="22"/>
        </w:rPr>
        <w:t> </w:t>
      </w:r>
      <w:r>
        <w:rPr>
          <w:sz w:val="22"/>
        </w:rPr>
        <w:t>respond</w:t>
      </w:r>
      <w:r>
        <w:rPr>
          <w:spacing w:val="-3"/>
          <w:sz w:val="22"/>
        </w:rPr>
        <w:t> </w:t>
      </w:r>
      <w:r>
        <w:rPr>
          <w:sz w:val="22"/>
        </w:rPr>
        <w:t>to</w:t>
      </w:r>
      <w:r>
        <w:rPr>
          <w:spacing w:val="-3"/>
          <w:sz w:val="22"/>
        </w:rPr>
        <w:t> </w:t>
      </w:r>
      <w:r>
        <w:rPr>
          <w:sz w:val="22"/>
        </w:rPr>
        <w:t>TA</w:t>
      </w:r>
      <w:r>
        <w:rPr>
          <w:spacing w:val="-3"/>
          <w:sz w:val="22"/>
        </w:rPr>
        <w:t> </w:t>
      </w:r>
      <w:r>
        <w:rPr>
          <w:sz w:val="22"/>
        </w:rPr>
        <w:t>concerns</w:t>
      </w:r>
      <w:r>
        <w:rPr>
          <w:spacing w:val="-1"/>
          <w:sz w:val="22"/>
        </w:rPr>
        <w:t> </w:t>
      </w:r>
      <w:r>
        <w:rPr>
          <w:sz w:val="22"/>
        </w:rPr>
        <w:t>about</w:t>
      </w:r>
      <w:r>
        <w:rPr>
          <w:spacing w:val="-3"/>
          <w:sz w:val="22"/>
        </w:rPr>
        <w:t> </w:t>
      </w:r>
      <w:r>
        <w:rPr>
          <w:sz w:val="22"/>
        </w:rPr>
        <w:t>workload</w:t>
      </w:r>
      <w:r>
        <w:rPr>
          <w:spacing w:val="-3"/>
          <w:sz w:val="22"/>
        </w:rPr>
        <w:t> </w:t>
      </w:r>
      <w:r>
        <w:rPr>
          <w:sz w:val="22"/>
        </w:rPr>
        <w:t>as</w:t>
      </w:r>
      <w:r>
        <w:rPr>
          <w:spacing w:val="-3"/>
          <w:sz w:val="22"/>
        </w:rPr>
        <w:t> </w:t>
      </w:r>
      <w:r>
        <w:rPr>
          <w:sz w:val="22"/>
        </w:rPr>
        <w:t>needed. The instructor is advised to follow up in writing to confirm any agreed-upon adjustments to job duties. (See I.17.)</w:t>
      </w:r>
    </w:p>
    <w:p>
      <w:pPr>
        <w:pStyle w:val="ListParagraph"/>
        <w:numPr>
          <w:ilvl w:val="1"/>
          <w:numId w:val="1"/>
        </w:numPr>
        <w:tabs>
          <w:tab w:pos="370" w:val="left" w:leader="none"/>
        </w:tabs>
        <w:spacing w:line="240" w:lineRule="auto" w:before="263" w:after="0"/>
        <w:ind w:left="5" w:right="627" w:firstLine="0"/>
        <w:jc w:val="left"/>
        <w:rPr>
          <w:sz w:val="22"/>
        </w:rPr>
      </w:pPr>
      <w:r>
        <w:rPr>
          <w:sz w:val="22"/>
        </w:rPr>
        <w:t>The supervising instructor of record will typically observe discussion sections once per quarter</w:t>
      </w:r>
      <w:r>
        <w:rPr>
          <w:spacing w:val="-3"/>
          <w:sz w:val="22"/>
        </w:rPr>
        <w:t> </w:t>
      </w:r>
      <w:r>
        <w:rPr>
          <w:sz w:val="22"/>
        </w:rPr>
        <w:t>for</w:t>
      </w:r>
      <w:r>
        <w:rPr>
          <w:spacing w:val="-3"/>
          <w:sz w:val="22"/>
        </w:rPr>
        <w:t> </w:t>
      </w:r>
      <w:r>
        <w:rPr>
          <w:sz w:val="22"/>
        </w:rPr>
        <w:t>first-time</w:t>
      </w:r>
      <w:r>
        <w:rPr>
          <w:spacing w:val="-3"/>
          <w:sz w:val="22"/>
        </w:rPr>
        <w:t> </w:t>
      </w:r>
      <w:r>
        <w:rPr>
          <w:sz w:val="22"/>
        </w:rPr>
        <w:t>TAs.</w:t>
      </w:r>
      <w:r>
        <w:rPr>
          <w:spacing w:val="-3"/>
          <w:sz w:val="22"/>
        </w:rPr>
        <w:t> </w:t>
      </w:r>
      <w:r>
        <w:rPr>
          <w:sz w:val="22"/>
        </w:rPr>
        <w:t>More</w:t>
      </w:r>
      <w:r>
        <w:rPr>
          <w:spacing w:val="-3"/>
          <w:sz w:val="22"/>
        </w:rPr>
        <w:t> </w:t>
      </w:r>
      <w:r>
        <w:rPr>
          <w:sz w:val="22"/>
        </w:rPr>
        <w:t>advanced</w:t>
      </w:r>
      <w:r>
        <w:rPr>
          <w:spacing w:val="-3"/>
          <w:sz w:val="22"/>
        </w:rPr>
        <w:t> </w:t>
      </w:r>
      <w:r>
        <w:rPr>
          <w:sz w:val="22"/>
        </w:rPr>
        <w:t>TAs</w:t>
      </w:r>
      <w:r>
        <w:rPr>
          <w:spacing w:val="-3"/>
          <w:sz w:val="22"/>
        </w:rPr>
        <w:t> </w:t>
      </w:r>
      <w:r>
        <w:rPr>
          <w:sz w:val="22"/>
        </w:rPr>
        <w:t>may</w:t>
      </w:r>
      <w:r>
        <w:rPr>
          <w:spacing w:val="-3"/>
          <w:sz w:val="22"/>
        </w:rPr>
        <w:t> </w:t>
      </w:r>
      <w:r>
        <w:rPr>
          <w:sz w:val="22"/>
        </w:rPr>
        <w:t>request</w:t>
      </w:r>
      <w:r>
        <w:rPr>
          <w:spacing w:val="-3"/>
          <w:sz w:val="22"/>
        </w:rPr>
        <w:t> </w:t>
      </w:r>
      <w:r>
        <w:rPr>
          <w:sz w:val="22"/>
        </w:rPr>
        <w:t>to</w:t>
      </w:r>
      <w:r>
        <w:rPr>
          <w:spacing w:val="-3"/>
          <w:sz w:val="22"/>
        </w:rPr>
        <w:t> </w:t>
      </w:r>
      <w:r>
        <w:rPr>
          <w:sz w:val="22"/>
        </w:rPr>
        <w:t>be</w:t>
      </w:r>
      <w:r>
        <w:rPr>
          <w:spacing w:val="-3"/>
          <w:sz w:val="22"/>
        </w:rPr>
        <w:t> </w:t>
      </w:r>
      <w:r>
        <w:rPr>
          <w:sz w:val="22"/>
        </w:rPr>
        <w:t>observed</w:t>
      </w:r>
      <w:r>
        <w:rPr>
          <w:spacing w:val="-3"/>
          <w:sz w:val="22"/>
        </w:rPr>
        <w:t> </w:t>
      </w:r>
      <w:r>
        <w:rPr>
          <w:sz w:val="22"/>
        </w:rPr>
        <w:t>by</w:t>
      </w:r>
      <w:r>
        <w:rPr>
          <w:spacing w:val="-3"/>
          <w:sz w:val="22"/>
        </w:rPr>
        <w:t> </w:t>
      </w:r>
      <w:r>
        <w:rPr>
          <w:sz w:val="22"/>
        </w:rPr>
        <w:t>the</w:t>
      </w:r>
      <w:r>
        <w:rPr>
          <w:spacing w:val="-3"/>
          <w:sz w:val="22"/>
        </w:rPr>
        <w:t> </w:t>
      </w:r>
      <w:r>
        <w:rPr>
          <w:sz w:val="22"/>
        </w:rPr>
        <w:t>supervising instructor of record. Written feedback will be shared with the TA following observation and typically included in the end of quarter evaluation. (See I.18 and III.3.)</w:t>
      </w:r>
    </w:p>
    <w:p>
      <w:pPr>
        <w:pStyle w:val="ListParagraph"/>
        <w:numPr>
          <w:ilvl w:val="1"/>
          <w:numId w:val="1"/>
        </w:numPr>
        <w:tabs>
          <w:tab w:pos="370" w:val="left" w:leader="none"/>
        </w:tabs>
        <w:spacing w:line="240" w:lineRule="auto" w:before="264" w:after="0"/>
        <w:ind w:left="5" w:right="432" w:firstLine="0"/>
        <w:jc w:val="left"/>
        <w:rPr>
          <w:sz w:val="22"/>
        </w:rPr>
      </w:pPr>
      <w:r>
        <w:rPr>
          <w:sz w:val="22"/>
        </w:rPr>
        <w:t>The supervising instructor of record will document in writing any problems the TA has in performing</w:t>
      </w:r>
      <w:r>
        <w:rPr>
          <w:spacing w:val="-4"/>
          <w:sz w:val="22"/>
        </w:rPr>
        <w:t> </w:t>
      </w:r>
      <w:r>
        <w:rPr>
          <w:sz w:val="22"/>
        </w:rPr>
        <w:t>job</w:t>
      </w:r>
      <w:r>
        <w:rPr>
          <w:spacing w:val="-4"/>
          <w:sz w:val="22"/>
        </w:rPr>
        <w:t> </w:t>
      </w:r>
      <w:r>
        <w:rPr>
          <w:sz w:val="22"/>
        </w:rPr>
        <w:t>duties,</w:t>
      </w:r>
      <w:r>
        <w:rPr>
          <w:spacing w:val="-4"/>
          <w:sz w:val="22"/>
        </w:rPr>
        <w:t> </w:t>
      </w:r>
      <w:r>
        <w:rPr>
          <w:sz w:val="22"/>
        </w:rPr>
        <w:t>including</w:t>
      </w:r>
      <w:r>
        <w:rPr>
          <w:spacing w:val="-4"/>
          <w:sz w:val="22"/>
        </w:rPr>
        <w:t> </w:t>
      </w:r>
      <w:r>
        <w:rPr>
          <w:sz w:val="22"/>
        </w:rPr>
        <w:t>problems</w:t>
      </w:r>
      <w:r>
        <w:rPr>
          <w:spacing w:val="-4"/>
          <w:sz w:val="22"/>
        </w:rPr>
        <w:t> </w:t>
      </w:r>
      <w:r>
        <w:rPr>
          <w:sz w:val="22"/>
        </w:rPr>
        <w:t>with</w:t>
      </w:r>
      <w:r>
        <w:rPr>
          <w:spacing w:val="-4"/>
          <w:sz w:val="22"/>
        </w:rPr>
        <w:t> </w:t>
      </w:r>
      <w:r>
        <w:rPr>
          <w:sz w:val="22"/>
        </w:rPr>
        <w:t>time</w:t>
      </w:r>
      <w:r>
        <w:rPr>
          <w:spacing w:val="-4"/>
          <w:sz w:val="22"/>
        </w:rPr>
        <w:t> </w:t>
      </w:r>
      <w:r>
        <w:rPr>
          <w:sz w:val="22"/>
        </w:rPr>
        <w:t>management</w:t>
      </w:r>
      <w:r>
        <w:rPr>
          <w:spacing w:val="-4"/>
          <w:sz w:val="22"/>
        </w:rPr>
        <w:t> </w:t>
      </w:r>
      <w:r>
        <w:rPr>
          <w:sz w:val="22"/>
        </w:rPr>
        <w:t>(lateness</w:t>
      </w:r>
      <w:r>
        <w:rPr>
          <w:spacing w:val="-4"/>
          <w:sz w:val="22"/>
        </w:rPr>
        <w:t> </w:t>
      </w:r>
      <w:r>
        <w:rPr>
          <w:sz w:val="22"/>
        </w:rPr>
        <w:t>or</w:t>
      </w:r>
      <w:r>
        <w:rPr>
          <w:spacing w:val="-4"/>
          <w:sz w:val="22"/>
        </w:rPr>
        <w:t> </w:t>
      </w:r>
      <w:r>
        <w:rPr>
          <w:sz w:val="22"/>
        </w:rPr>
        <w:t>absenteeism;</w:t>
      </w:r>
      <w:r>
        <w:rPr>
          <w:spacing w:val="-4"/>
          <w:sz w:val="22"/>
        </w:rPr>
        <w:t> </w:t>
      </w:r>
      <w:r>
        <w:rPr>
          <w:sz w:val="22"/>
        </w:rPr>
        <w:t>late submission of grades); the instructor will share this documentation with the TA and the department administration. (See III.1, III.5, and III.6.)</w:t>
      </w:r>
    </w:p>
    <w:p>
      <w:pPr>
        <w:pStyle w:val="BodyText"/>
        <w:spacing w:before="3"/>
        <w:ind w:left="0"/>
      </w:pPr>
    </w:p>
    <w:p>
      <w:pPr>
        <w:pStyle w:val="ListParagraph"/>
        <w:numPr>
          <w:ilvl w:val="1"/>
          <w:numId w:val="1"/>
        </w:numPr>
        <w:tabs>
          <w:tab w:pos="370" w:val="left" w:leader="none"/>
        </w:tabs>
        <w:spacing w:line="240" w:lineRule="auto" w:before="1" w:after="0"/>
        <w:ind w:left="5" w:right="1213" w:firstLine="0"/>
        <w:jc w:val="left"/>
        <w:rPr>
          <w:sz w:val="22"/>
        </w:rPr>
      </w:pPr>
      <w:r>
        <w:rPr>
          <w:sz w:val="22"/>
        </w:rPr>
        <w:t>The</w:t>
      </w:r>
      <w:r>
        <w:rPr>
          <w:spacing w:val="-4"/>
          <w:sz w:val="22"/>
        </w:rPr>
        <w:t> </w:t>
      </w:r>
      <w:r>
        <w:rPr>
          <w:sz w:val="22"/>
        </w:rPr>
        <w:t>supervising</w:t>
      </w:r>
      <w:r>
        <w:rPr>
          <w:spacing w:val="-4"/>
          <w:sz w:val="22"/>
        </w:rPr>
        <w:t> </w:t>
      </w:r>
      <w:r>
        <w:rPr>
          <w:sz w:val="22"/>
        </w:rPr>
        <w:t>instructor</w:t>
      </w:r>
      <w:r>
        <w:rPr>
          <w:spacing w:val="-4"/>
          <w:sz w:val="22"/>
        </w:rPr>
        <w:t> </w:t>
      </w:r>
      <w:r>
        <w:rPr>
          <w:sz w:val="22"/>
        </w:rPr>
        <w:t>of</w:t>
      </w:r>
      <w:r>
        <w:rPr>
          <w:spacing w:val="-4"/>
          <w:sz w:val="22"/>
        </w:rPr>
        <w:t> </w:t>
      </w:r>
      <w:r>
        <w:rPr>
          <w:sz w:val="22"/>
        </w:rPr>
        <w:t>record</w:t>
      </w:r>
      <w:r>
        <w:rPr>
          <w:spacing w:val="-4"/>
          <w:sz w:val="22"/>
        </w:rPr>
        <w:t> </w:t>
      </w:r>
      <w:r>
        <w:rPr>
          <w:sz w:val="22"/>
        </w:rPr>
        <w:t>will</w:t>
      </w:r>
      <w:r>
        <w:rPr>
          <w:spacing w:val="-4"/>
          <w:sz w:val="22"/>
        </w:rPr>
        <w:t> </w:t>
      </w:r>
      <w:r>
        <w:rPr>
          <w:sz w:val="22"/>
        </w:rPr>
        <w:t>complete</w:t>
      </w:r>
      <w:r>
        <w:rPr>
          <w:spacing w:val="-4"/>
          <w:sz w:val="22"/>
        </w:rPr>
        <w:t> </w:t>
      </w:r>
      <w:r>
        <w:rPr>
          <w:sz w:val="22"/>
        </w:rPr>
        <w:t>the</w:t>
      </w:r>
      <w:r>
        <w:rPr>
          <w:spacing w:val="-4"/>
          <w:sz w:val="22"/>
        </w:rPr>
        <w:t> </w:t>
      </w:r>
      <w:r>
        <w:rPr>
          <w:sz w:val="22"/>
        </w:rPr>
        <w:t>department’s</w:t>
      </w:r>
      <w:r>
        <w:rPr>
          <w:spacing w:val="-4"/>
          <w:sz w:val="22"/>
        </w:rPr>
        <w:t> </w:t>
      </w:r>
      <w:r>
        <w:rPr>
          <w:sz w:val="22"/>
        </w:rPr>
        <w:t>standardized</w:t>
      </w:r>
      <w:r>
        <w:rPr>
          <w:spacing w:val="-4"/>
          <w:sz w:val="22"/>
        </w:rPr>
        <w:t> </w:t>
      </w:r>
      <w:r>
        <w:rPr>
          <w:sz w:val="22"/>
        </w:rPr>
        <w:t>TA evaluation form at the end of the term. (See I.19 and III.3.)</w:t>
      </w:r>
    </w:p>
    <w:p>
      <w:pPr>
        <w:pStyle w:val="ListParagraph"/>
        <w:numPr>
          <w:ilvl w:val="0"/>
          <w:numId w:val="1"/>
        </w:numPr>
        <w:tabs>
          <w:tab w:pos="247" w:val="left" w:leader="none"/>
        </w:tabs>
        <w:spacing w:line="240" w:lineRule="auto" w:before="263" w:after="0"/>
        <w:ind w:left="247" w:right="0" w:hanging="242"/>
        <w:jc w:val="left"/>
        <w:rPr>
          <w:sz w:val="22"/>
        </w:rPr>
      </w:pPr>
      <w:r>
        <w:rPr>
          <w:spacing w:val="-5"/>
          <w:sz w:val="22"/>
          <w:u w:val="single"/>
        </w:rPr>
        <w:t> </w:t>
      </w:r>
      <w:r>
        <w:rPr>
          <w:sz w:val="22"/>
          <w:u w:val="single"/>
        </w:rPr>
        <w:t>Evaluation</w:t>
      </w:r>
      <w:r>
        <w:rPr>
          <w:spacing w:val="-5"/>
          <w:sz w:val="22"/>
          <w:u w:val="single"/>
        </w:rPr>
        <w:t> </w:t>
      </w:r>
      <w:r>
        <w:rPr>
          <w:sz w:val="22"/>
          <w:u w:val="single"/>
        </w:rPr>
        <w:t>and</w:t>
      </w:r>
      <w:r>
        <w:rPr>
          <w:spacing w:val="-5"/>
          <w:sz w:val="22"/>
          <w:u w:val="single"/>
        </w:rPr>
        <w:t> </w:t>
      </w:r>
      <w:r>
        <w:rPr>
          <w:spacing w:val="-2"/>
          <w:sz w:val="22"/>
          <w:u w:val="single"/>
        </w:rPr>
        <w:t>Remediation</w:t>
      </w:r>
    </w:p>
    <w:p>
      <w:pPr>
        <w:pStyle w:val="BodyText"/>
        <w:spacing w:before="0"/>
        <w:ind w:left="0"/>
      </w:pPr>
    </w:p>
    <w:p>
      <w:pPr>
        <w:pStyle w:val="ListParagraph"/>
        <w:numPr>
          <w:ilvl w:val="1"/>
          <w:numId w:val="1"/>
        </w:numPr>
        <w:tabs>
          <w:tab w:pos="248" w:val="left" w:leader="none"/>
        </w:tabs>
        <w:spacing w:line="240" w:lineRule="auto" w:before="0" w:after="0"/>
        <w:ind w:left="5" w:right="528" w:firstLine="0"/>
        <w:jc w:val="left"/>
        <w:rPr>
          <w:sz w:val="22"/>
        </w:rPr>
      </w:pPr>
      <w:r>
        <w:rPr>
          <w:sz w:val="22"/>
        </w:rPr>
        <w:t>Faculty will communicate expectations clearly (see II.1-2) and will respond as quickly as possible regarding any concerns about the TA’s performance of job duties. Problems will be documented</w:t>
      </w:r>
      <w:r>
        <w:rPr>
          <w:spacing w:val="-3"/>
          <w:sz w:val="22"/>
        </w:rPr>
        <w:t> </w:t>
      </w:r>
      <w:r>
        <w:rPr>
          <w:sz w:val="22"/>
        </w:rPr>
        <w:t>in</w:t>
      </w:r>
      <w:r>
        <w:rPr>
          <w:spacing w:val="-3"/>
          <w:sz w:val="22"/>
        </w:rPr>
        <w:t> </w:t>
      </w:r>
      <w:r>
        <w:rPr>
          <w:sz w:val="22"/>
        </w:rPr>
        <w:t>writing</w:t>
      </w:r>
      <w:r>
        <w:rPr>
          <w:spacing w:val="-3"/>
          <w:sz w:val="22"/>
        </w:rPr>
        <w:t> </w:t>
      </w:r>
      <w:r>
        <w:rPr>
          <w:sz w:val="22"/>
        </w:rPr>
        <w:t>and</w:t>
      </w:r>
      <w:r>
        <w:rPr>
          <w:spacing w:val="-3"/>
          <w:sz w:val="22"/>
        </w:rPr>
        <w:t> </w:t>
      </w:r>
      <w:r>
        <w:rPr>
          <w:sz w:val="22"/>
        </w:rPr>
        <w:t>shared</w:t>
      </w:r>
      <w:r>
        <w:rPr>
          <w:spacing w:val="-3"/>
          <w:sz w:val="22"/>
        </w:rPr>
        <w:t> </w:t>
      </w:r>
      <w:r>
        <w:rPr>
          <w:sz w:val="22"/>
        </w:rPr>
        <w:t>with</w:t>
      </w:r>
      <w:r>
        <w:rPr>
          <w:spacing w:val="-3"/>
          <w:sz w:val="22"/>
        </w:rPr>
        <w:t> </w:t>
      </w:r>
      <w:r>
        <w:rPr>
          <w:sz w:val="22"/>
        </w:rPr>
        <w:t>both</w:t>
      </w:r>
      <w:r>
        <w:rPr>
          <w:spacing w:val="-3"/>
          <w:sz w:val="22"/>
        </w:rPr>
        <w:t> </w:t>
      </w:r>
      <w:r>
        <w:rPr>
          <w:sz w:val="22"/>
        </w:rPr>
        <w:t>the</w:t>
      </w:r>
      <w:r>
        <w:rPr>
          <w:spacing w:val="-3"/>
          <w:sz w:val="22"/>
        </w:rPr>
        <w:t> </w:t>
      </w:r>
      <w:r>
        <w:rPr>
          <w:sz w:val="22"/>
        </w:rPr>
        <w:t>TA</w:t>
      </w:r>
      <w:r>
        <w:rPr>
          <w:spacing w:val="-3"/>
          <w:sz w:val="22"/>
        </w:rPr>
        <w:t> </w:t>
      </w:r>
      <w:r>
        <w:rPr>
          <w:sz w:val="22"/>
        </w:rPr>
        <w:t>and</w:t>
      </w:r>
      <w:r>
        <w:rPr>
          <w:spacing w:val="-3"/>
          <w:sz w:val="22"/>
        </w:rPr>
        <w:t> </w:t>
      </w:r>
      <w:r>
        <w:rPr>
          <w:sz w:val="22"/>
        </w:rPr>
        <w:t>the</w:t>
      </w:r>
      <w:r>
        <w:rPr>
          <w:spacing w:val="-3"/>
          <w:sz w:val="22"/>
        </w:rPr>
        <w:t> </w:t>
      </w:r>
      <w:r>
        <w:rPr>
          <w:sz w:val="22"/>
        </w:rPr>
        <w:t>FMS</w:t>
      </w:r>
      <w:r>
        <w:rPr>
          <w:spacing w:val="-3"/>
          <w:sz w:val="22"/>
        </w:rPr>
        <w:t> </w:t>
      </w:r>
      <w:r>
        <w:rPr>
          <w:sz w:val="22"/>
        </w:rPr>
        <w:t>department</w:t>
      </w:r>
      <w:r>
        <w:rPr>
          <w:spacing w:val="-3"/>
          <w:sz w:val="22"/>
        </w:rPr>
        <w:t> </w:t>
      </w:r>
      <w:r>
        <w:rPr>
          <w:sz w:val="22"/>
        </w:rPr>
        <w:t>administration.</w:t>
      </w:r>
      <w:r>
        <w:rPr>
          <w:spacing w:val="-3"/>
          <w:sz w:val="22"/>
        </w:rPr>
        <w:t> </w:t>
      </w:r>
      <w:r>
        <w:rPr>
          <w:sz w:val="22"/>
        </w:rPr>
        <w:t>In cases where the TA’s home department is a different department, their home department administration will be notified as well. (See II.15.)</w:t>
      </w:r>
    </w:p>
    <w:p>
      <w:pPr>
        <w:pStyle w:val="ListParagraph"/>
        <w:numPr>
          <w:ilvl w:val="1"/>
          <w:numId w:val="1"/>
        </w:numPr>
        <w:tabs>
          <w:tab w:pos="248" w:val="left" w:leader="none"/>
        </w:tabs>
        <w:spacing w:line="240" w:lineRule="auto" w:before="263" w:after="0"/>
        <w:ind w:left="5" w:right="356" w:firstLine="0"/>
        <w:jc w:val="left"/>
        <w:rPr>
          <w:sz w:val="22"/>
        </w:rPr>
      </w:pPr>
      <w:r>
        <w:rPr>
          <w:sz w:val="22"/>
        </w:rPr>
        <w:t>TAs typically enroll in FMS 399 University Teaching concurrently with their TAships. The supervising instructor of record will provide a syllabus for FMS 399 at the beginning of the term to communicate clear expectations and grading criteria; the academic requirements outlined in the</w:t>
      </w:r>
      <w:r>
        <w:rPr>
          <w:spacing w:val="-3"/>
          <w:sz w:val="22"/>
        </w:rPr>
        <w:t> </w:t>
      </w:r>
      <w:r>
        <w:rPr>
          <w:sz w:val="22"/>
        </w:rPr>
        <w:t>FMS</w:t>
      </w:r>
      <w:r>
        <w:rPr>
          <w:spacing w:val="-3"/>
          <w:sz w:val="22"/>
        </w:rPr>
        <w:t> </w:t>
      </w:r>
      <w:r>
        <w:rPr>
          <w:sz w:val="22"/>
        </w:rPr>
        <w:t>399</w:t>
      </w:r>
      <w:r>
        <w:rPr>
          <w:spacing w:val="-3"/>
          <w:sz w:val="22"/>
        </w:rPr>
        <w:t> </w:t>
      </w:r>
      <w:r>
        <w:rPr>
          <w:sz w:val="22"/>
        </w:rPr>
        <w:t>syllabus</w:t>
      </w:r>
      <w:r>
        <w:rPr>
          <w:spacing w:val="-3"/>
          <w:sz w:val="22"/>
        </w:rPr>
        <w:t> </w:t>
      </w:r>
      <w:r>
        <w:rPr>
          <w:sz w:val="22"/>
        </w:rPr>
        <w:t>are</w:t>
      </w:r>
      <w:r>
        <w:rPr>
          <w:spacing w:val="-2"/>
          <w:sz w:val="22"/>
        </w:rPr>
        <w:t> </w:t>
      </w:r>
      <w:r>
        <w:rPr>
          <w:sz w:val="22"/>
        </w:rPr>
        <w:t>separate</w:t>
      </w:r>
      <w:r>
        <w:rPr>
          <w:spacing w:val="-3"/>
          <w:sz w:val="22"/>
        </w:rPr>
        <w:t> </w:t>
      </w:r>
      <w:r>
        <w:rPr>
          <w:sz w:val="22"/>
        </w:rPr>
        <w:t>from</w:t>
      </w:r>
      <w:r>
        <w:rPr>
          <w:spacing w:val="-3"/>
          <w:sz w:val="22"/>
        </w:rPr>
        <w:t> </w:t>
      </w:r>
      <w:r>
        <w:rPr>
          <w:sz w:val="22"/>
        </w:rPr>
        <w:t>job</w:t>
      </w:r>
      <w:r>
        <w:rPr>
          <w:spacing w:val="-3"/>
          <w:sz w:val="22"/>
        </w:rPr>
        <w:t> </w:t>
      </w:r>
      <w:r>
        <w:rPr>
          <w:sz w:val="22"/>
        </w:rPr>
        <w:t>duties</w:t>
      </w:r>
      <w:r>
        <w:rPr>
          <w:spacing w:val="-3"/>
          <w:sz w:val="22"/>
        </w:rPr>
        <w:t> </w:t>
      </w:r>
      <w:r>
        <w:rPr>
          <w:sz w:val="22"/>
        </w:rPr>
        <w:t>outlined</w:t>
      </w:r>
      <w:r>
        <w:rPr>
          <w:spacing w:val="-3"/>
          <w:sz w:val="22"/>
        </w:rPr>
        <w:t> </w:t>
      </w:r>
      <w:r>
        <w:rPr>
          <w:sz w:val="22"/>
        </w:rPr>
        <w:t>here.</w:t>
      </w:r>
      <w:r>
        <w:rPr>
          <w:spacing w:val="-2"/>
          <w:sz w:val="22"/>
        </w:rPr>
        <w:t> </w:t>
      </w:r>
      <w:r>
        <w:rPr>
          <w:sz w:val="22"/>
        </w:rPr>
        <w:t>TAs</w:t>
      </w:r>
      <w:r>
        <w:rPr>
          <w:spacing w:val="-3"/>
          <w:sz w:val="22"/>
        </w:rPr>
        <w:t> </w:t>
      </w:r>
      <w:r>
        <w:rPr>
          <w:sz w:val="22"/>
        </w:rPr>
        <w:t>will</w:t>
      </w:r>
      <w:r>
        <w:rPr>
          <w:spacing w:val="-3"/>
          <w:sz w:val="22"/>
        </w:rPr>
        <w:t> </w:t>
      </w:r>
      <w:r>
        <w:rPr>
          <w:sz w:val="22"/>
        </w:rPr>
        <w:t>not</w:t>
      </w:r>
      <w:r>
        <w:rPr>
          <w:spacing w:val="-3"/>
          <w:sz w:val="22"/>
        </w:rPr>
        <w:t> </w:t>
      </w:r>
      <w:r>
        <w:rPr>
          <w:sz w:val="22"/>
        </w:rPr>
        <w:t>be</w:t>
      </w:r>
      <w:r>
        <w:rPr>
          <w:spacing w:val="-3"/>
          <w:sz w:val="22"/>
        </w:rPr>
        <w:t> </w:t>
      </w:r>
      <w:r>
        <w:rPr>
          <w:sz w:val="22"/>
        </w:rPr>
        <w:t>graded</w:t>
      </w:r>
      <w:r>
        <w:rPr>
          <w:spacing w:val="-3"/>
          <w:sz w:val="22"/>
        </w:rPr>
        <w:t> </w:t>
      </w:r>
      <w:r>
        <w:rPr>
          <w:sz w:val="22"/>
        </w:rPr>
        <w:t>for</w:t>
      </w:r>
      <w:r>
        <w:rPr>
          <w:spacing w:val="-3"/>
          <w:sz w:val="22"/>
        </w:rPr>
        <w:t> </w:t>
      </w:r>
      <w:r>
        <w:rPr>
          <w:sz w:val="22"/>
        </w:rPr>
        <w:t>their 399s on the basis of their job performance.</w:t>
      </w:r>
    </w:p>
    <w:p>
      <w:pPr>
        <w:pStyle w:val="ListParagraph"/>
        <w:numPr>
          <w:ilvl w:val="1"/>
          <w:numId w:val="1"/>
        </w:numPr>
        <w:tabs>
          <w:tab w:pos="248" w:val="left" w:leader="none"/>
        </w:tabs>
        <w:spacing w:line="240" w:lineRule="auto" w:before="264" w:after="0"/>
        <w:ind w:left="5" w:right="426" w:firstLine="0"/>
        <w:jc w:val="left"/>
        <w:rPr>
          <w:sz w:val="22"/>
        </w:rPr>
      </w:pPr>
      <w:r>
        <w:rPr>
          <w:sz w:val="22"/>
        </w:rPr>
        <w:t>Every TA is evaluated in writing by the supervising instructor of record at the end of each quarter via the department’s standardized evaluation form (attached). (See I.19 and II.16.) Evaluations</w:t>
      </w:r>
      <w:r>
        <w:rPr>
          <w:spacing w:val="-2"/>
          <w:sz w:val="22"/>
        </w:rPr>
        <w:t> </w:t>
      </w:r>
      <w:r>
        <w:rPr>
          <w:sz w:val="22"/>
        </w:rPr>
        <w:t>are</w:t>
      </w:r>
      <w:r>
        <w:rPr>
          <w:spacing w:val="-2"/>
          <w:sz w:val="22"/>
        </w:rPr>
        <w:t> </w:t>
      </w:r>
      <w:r>
        <w:rPr>
          <w:sz w:val="22"/>
        </w:rPr>
        <w:t>collected</w:t>
      </w:r>
      <w:r>
        <w:rPr>
          <w:spacing w:val="-2"/>
          <w:sz w:val="22"/>
        </w:rPr>
        <w:t> </w:t>
      </w:r>
      <w:r>
        <w:rPr>
          <w:sz w:val="22"/>
        </w:rPr>
        <w:t>and</w:t>
      </w:r>
      <w:r>
        <w:rPr>
          <w:spacing w:val="-2"/>
          <w:sz w:val="22"/>
        </w:rPr>
        <w:t> </w:t>
      </w:r>
      <w:r>
        <w:rPr>
          <w:sz w:val="22"/>
        </w:rPr>
        <w:t>kept</w:t>
      </w:r>
      <w:r>
        <w:rPr>
          <w:spacing w:val="-2"/>
          <w:sz w:val="22"/>
        </w:rPr>
        <w:t> </w:t>
      </w:r>
      <w:r>
        <w:rPr>
          <w:sz w:val="22"/>
        </w:rPr>
        <w:t>by</w:t>
      </w:r>
      <w:r>
        <w:rPr>
          <w:spacing w:val="-2"/>
          <w:sz w:val="22"/>
        </w:rPr>
        <w:t> </w:t>
      </w:r>
      <w:r>
        <w:rPr>
          <w:sz w:val="22"/>
        </w:rPr>
        <w:t>the</w:t>
      </w:r>
      <w:r>
        <w:rPr>
          <w:spacing w:val="-2"/>
          <w:sz w:val="22"/>
        </w:rPr>
        <w:t> </w:t>
      </w:r>
      <w:r>
        <w:rPr>
          <w:sz w:val="22"/>
        </w:rPr>
        <w:t>department;</w:t>
      </w:r>
      <w:r>
        <w:rPr>
          <w:spacing w:val="-2"/>
          <w:sz w:val="22"/>
        </w:rPr>
        <w:t> </w:t>
      </w:r>
      <w:r>
        <w:rPr>
          <w:sz w:val="22"/>
        </w:rPr>
        <w:t>they</w:t>
      </w:r>
      <w:r>
        <w:rPr>
          <w:spacing w:val="-2"/>
          <w:sz w:val="22"/>
        </w:rPr>
        <w:t> </w:t>
      </w:r>
      <w:r>
        <w:rPr>
          <w:sz w:val="22"/>
        </w:rPr>
        <w:t>are</w:t>
      </w:r>
      <w:r>
        <w:rPr>
          <w:spacing w:val="-2"/>
          <w:sz w:val="22"/>
        </w:rPr>
        <w:t> </w:t>
      </w:r>
      <w:r>
        <w:rPr>
          <w:sz w:val="22"/>
        </w:rPr>
        <w:t>shared</w:t>
      </w:r>
      <w:r>
        <w:rPr>
          <w:spacing w:val="-2"/>
          <w:sz w:val="22"/>
        </w:rPr>
        <w:t> </w:t>
      </w:r>
      <w:r>
        <w:rPr>
          <w:sz w:val="22"/>
        </w:rPr>
        <w:t>with</w:t>
      </w:r>
      <w:r>
        <w:rPr>
          <w:spacing w:val="-2"/>
          <w:sz w:val="22"/>
        </w:rPr>
        <w:t> </w:t>
      </w:r>
      <w:r>
        <w:rPr>
          <w:sz w:val="22"/>
        </w:rPr>
        <w:t>the</w:t>
      </w:r>
      <w:r>
        <w:rPr>
          <w:spacing w:val="-2"/>
          <w:sz w:val="22"/>
        </w:rPr>
        <w:t> </w:t>
      </w:r>
      <w:r>
        <w:rPr>
          <w:sz w:val="22"/>
        </w:rPr>
        <w:t>TA</w:t>
      </w:r>
      <w:r>
        <w:rPr>
          <w:spacing w:val="-2"/>
          <w:sz w:val="22"/>
        </w:rPr>
        <w:t> </w:t>
      </w:r>
      <w:r>
        <w:rPr>
          <w:sz w:val="22"/>
        </w:rPr>
        <w:t>at</w:t>
      </w:r>
      <w:r>
        <w:rPr>
          <w:spacing w:val="-2"/>
          <w:sz w:val="22"/>
        </w:rPr>
        <w:t> </w:t>
      </w:r>
      <w:r>
        <w:rPr>
          <w:sz w:val="22"/>
        </w:rPr>
        <w:t>the</w:t>
      </w:r>
      <w:r>
        <w:rPr>
          <w:spacing w:val="-2"/>
          <w:sz w:val="22"/>
        </w:rPr>
        <w:t> </w:t>
      </w:r>
      <w:r>
        <w:rPr>
          <w:sz w:val="22"/>
        </w:rPr>
        <w:t>end</w:t>
      </w:r>
      <w:r>
        <w:rPr>
          <w:spacing w:val="-2"/>
          <w:sz w:val="22"/>
        </w:rPr>
        <w:t> </w:t>
      </w:r>
      <w:r>
        <w:rPr>
          <w:sz w:val="22"/>
        </w:rPr>
        <w:t>of the respective quarters. Evaluations will also be included in the program’s end-of-year reviews of students.</w:t>
      </w:r>
    </w:p>
    <w:p>
      <w:pPr>
        <w:pStyle w:val="ListParagraph"/>
        <w:numPr>
          <w:ilvl w:val="1"/>
          <w:numId w:val="1"/>
        </w:numPr>
        <w:tabs>
          <w:tab w:pos="248" w:val="left" w:leader="none"/>
        </w:tabs>
        <w:spacing w:line="240" w:lineRule="auto" w:before="263" w:after="0"/>
        <w:ind w:left="248" w:right="0" w:hanging="243"/>
        <w:jc w:val="left"/>
        <w:rPr>
          <w:sz w:val="22"/>
        </w:rPr>
      </w:pPr>
      <w:r>
        <w:rPr>
          <w:sz w:val="22"/>
        </w:rPr>
        <w:t>Most</w:t>
      </w:r>
      <w:r>
        <w:rPr>
          <w:spacing w:val="-7"/>
          <w:sz w:val="22"/>
        </w:rPr>
        <w:t> </w:t>
      </w:r>
      <w:r>
        <w:rPr>
          <w:sz w:val="22"/>
        </w:rPr>
        <w:t>issues</w:t>
      </w:r>
      <w:r>
        <w:rPr>
          <w:spacing w:val="-5"/>
          <w:sz w:val="22"/>
        </w:rPr>
        <w:t> </w:t>
      </w:r>
      <w:r>
        <w:rPr>
          <w:sz w:val="22"/>
        </w:rPr>
        <w:t>can</w:t>
      </w:r>
      <w:r>
        <w:rPr>
          <w:spacing w:val="-4"/>
          <w:sz w:val="22"/>
        </w:rPr>
        <w:t> </w:t>
      </w:r>
      <w:r>
        <w:rPr>
          <w:sz w:val="22"/>
        </w:rPr>
        <w:t>be</w:t>
      </w:r>
      <w:r>
        <w:rPr>
          <w:spacing w:val="-5"/>
          <w:sz w:val="22"/>
        </w:rPr>
        <w:t> </w:t>
      </w:r>
      <w:r>
        <w:rPr>
          <w:sz w:val="22"/>
        </w:rPr>
        <w:t>resolved</w:t>
      </w:r>
      <w:r>
        <w:rPr>
          <w:spacing w:val="-4"/>
          <w:sz w:val="22"/>
        </w:rPr>
        <w:t> </w:t>
      </w:r>
      <w:r>
        <w:rPr>
          <w:sz w:val="22"/>
        </w:rPr>
        <w:t>with</w:t>
      </w:r>
      <w:r>
        <w:rPr>
          <w:spacing w:val="-5"/>
          <w:sz w:val="22"/>
        </w:rPr>
        <w:t> </w:t>
      </w:r>
      <w:r>
        <w:rPr>
          <w:sz w:val="22"/>
        </w:rPr>
        <w:t>timely</w:t>
      </w:r>
      <w:r>
        <w:rPr>
          <w:spacing w:val="-4"/>
          <w:sz w:val="22"/>
        </w:rPr>
        <w:t> </w:t>
      </w:r>
      <w:r>
        <w:rPr>
          <w:sz w:val="22"/>
        </w:rPr>
        <w:t>and</w:t>
      </w:r>
      <w:r>
        <w:rPr>
          <w:spacing w:val="-5"/>
          <w:sz w:val="22"/>
        </w:rPr>
        <w:t> </w:t>
      </w:r>
      <w:r>
        <w:rPr>
          <w:sz w:val="22"/>
        </w:rPr>
        <w:t>clear</w:t>
      </w:r>
      <w:r>
        <w:rPr>
          <w:spacing w:val="-4"/>
          <w:sz w:val="22"/>
        </w:rPr>
        <w:t> </w:t>
      </w:r>
      <w:r>
        <w:rPr>
          <w:spacing w:val="-2"/>
          <w:sz w:val="22"/>
        </w:rPr>
        <w:t>communication.</w:t>
      </w:r>
    </w:p>
    <w:p>
      <w:pPr>
        <w:pStyle w:val="ListParagraph"/>
        <w:numPr>
          <w:ilvl w:val="1"/>
          <w:numId w:val="1"/>
        </w:numPr>
        <w:tabs>
          <w:tab w:pos="248" w:val="left" w:leader="none"/>
        </w:tabs>
        <w:spacing w:line="240" w:lineRule="auto" w:before="264" w:after="0"/>
        <w:ind w:left="5" w:right="516" w:firstLine="0"/>
        <w:jc w:val="left"/>
        <w:rPr>
          <w:sz w:val="22"/>
        </w:rPr>
      </w:pPr>
      <w:r>
        <w:rPr>
          <w:sz w:val="22"/>
        </w:rPr>
        <w:t>In</w:t>
      </w:r>
      <w:r>
        <w:rPr>
          <w:spacing w:val="-3"/>
          <w:sz w:val="22"/>
        </w:rPr>
        <w:t> </w:t>
      </w:r>
      <w:r>
        <w:rPr>
          <w:sz w:val="22"/>
        </w:rPr>
        <w:t>the</w:t>
      </w:r>
      <w:r>
        <w:rPr>
          <w:spacing w:val="-3"/>
          <w:sz w:val="22"/>
        </w:rPr>
        <w:t> </w:t>
      </w:r>
      <w:r>
        <w:rPr>
          <w:sz w:val="22"/>
        </w:rPr>
        <w:t>event</w:t>
      </w:r>
      <w:r>
        <w:rPr>
          <w:spacing w:val="-3"/>
          <w:sz w:val="22"/>
        </w:rPr>
        <w:t> </w:t>
      </w:r>
      <w:r>
        <w:rPr>
          <w:sz w:val="22"/>
        </w:rPr>
        <w:t>of</w:t>
      </w:r>
      <w:r>
        <w:rPr>
          <w:spacing w:val="-4"/>
          <w:sz w:val="22"/>
        </w:rPr>
        <w:t> </w:t>
      </w:r>
      <w:r>
        <w:rPr>
          <w:sz w:val="22"/>
        </w:rPr>
        <w:t>documented</w:t>
      </w:r>
      <w:r>
        <w:rPr>
          <w:spacing w:val="-3"/>
          <w:sz w:val="22"/>
        </w:rPr>
        <w:t> </w:t>
      </w:r>
      <w:r>
        <w:rPr>
          <w:sz w:val="22"/>
        </w:rPr>
        <w:t>problems</w:t>
      </w:r>
      <w:r>
        <w:rPr>
          <w:spacing w:val="-3"/>
          <w:sz w:val="22"/>
        </w:rPr>
        <w:t> </w:t>
      </w:r>
      <w:r>
        <w:rPr>
          <w:sz w:val="22"/>
        </w:rPr>
        <w:t>or</w:t>
      </w:r>
      <w:r>
        <w:rPr>
          <w:spacing w:val="-3"/>
          <w:sz w:val="22"/>
        </w:rPr>
        <w:t> </w:t>
      </w:r>
      <w:r>
        <w:rPr>
          <w:sz w:val="22"/>
        </w:rPr>
        <w:t>a</w:t>
      </w:r>
      <w:r>
        <w:rPr>
          <w:spacing w:val="-3"/>
          <w:sz w:val="22"/>
        </w:rPr>
        <w:t> </w:t>
      </w:r>
      <w:r>
        <w:rPr>
          <w:sz w:val="22"/>
        </w:rPr>
        <w:t>negative</w:t>
      </w:r>
      <w:r>
        <w:rPr>
          <w:spacing w:val="-3"/>
          <w:sz w:val="22"/>
        </w:rPr>
        <w:t> </w:t>
      </w:r>
      <w:r>
        <w:rPr>
          <w:sz w:val="22"/>
        </w:rPr>
        <w:t>evaluation</w:t>
      </w:r>
      <w:r>
        <w:rPr>
          <w:spacing w:val="-4"/>
          <w:sz w:val="22"/>
        </w:rPr>
        <w:t> </w:t>
      </w:r>
      <w:r>
        <w:rPr>
          <w:sz w:val="22"/>
        </w:rPr>
        <w:t>for</w:t>
      </w:r>
      <w:r>
        <w:rPr>
          <w:spacing w:val="-3"/>
          <w:sz w:val="22"/>
        </w:rPr>
        <w:t> </w:t>
      </w:r>
      <w:r>
        <w:rPr>
          <w:sz w:val="22"/>
        </w:rPr>
        <w:t>a</w:t>
      </w:r>
      <w:r>
        <w:rPr>
          <w:spacing w:val="-3"/>
          <w:sz w:val="22"/>
        </w:rPr>
        <w:t> </w:t>
      </w:r>
      <w:r>
        <w:rPr>
          <w:sz w:val="22"/>
        </w:rPr>
        <w:t>TA,</w:t>
      </w:r>
      <w:r>
        <w:rPr>
          <w:spacing w:val="-3"/>
          <w:sz w:val="22"/>
        </w:rPr>
        <w:t> </w:t>
      </w:r>
      <w:r>
        <w:rPr>
          <w:sz w:val="22"/>
        </w:rPr>
        <w:t>the</w:t>
      </w:r>
      <w:r>
        <w:rPr>
          <w:spacing w:val="-3"/>
          <w:sz w:val="22"/>
        </w:rPr>
        <w:t> </w:t>
      </w:r>
      <w:r>
        <w:rPr>
          <w:sz w:val="22"/>
        </w:rPr>
        <w:t>department</w:t>
      </w:r>
      <w:r>
        <w:rPr>
          <w:spacing w:val="-3"/>
          <w:sz w:val="22"/>
        </w:rPr>
        <w:t> </w:t>
      </w:r>
      <w:r>
        <w:rPr>
          <w:sz w:val="22"/>
        </w:rPr>
        <w:t>may develop a mentorship and improvement plan for that TA for the remaining quarters of the academic year.</w:t>
      </w:r>
    </w:p>
    <w:p>
      <w:pPr>
        <w:pStyle w:val="ListParagraph"/>
        <w:numPr>
          <w:ilvl w:val="1"/>
          <w:numId w:val="1"/>
        </w:numPr>
        <w:tabs>
          <w:tab w:pos="248" w:val="left" w:leader="none"/>
        </w:tabs>
        <w:spacing w:line="240" w:lineRule="auto" w:before="263" w:after="0"/>
        <w:ind w:left="5" w:right="1017" w:firstLine="0"/>
        <w:jc w:val="left"/>
        <w:rPr>
          <w:sz w:val="22"/>
        </w:rPr>
      </w:pPr>
      <w:r>
        <w:rPr>
          <w:sz w:val="22"/>
        </w:rPr>
        <w:t>In</w:t>
      </w:r>
      <w:r>
        <w:rPr>
          <w:spacing w:val="-3"/>
          <w:sz w:val="22"/>
        </w:rPr>
        <w:t> </w:t>
      </w:r>
      <w:r>
        <w:rPr>
          <w:sz w:val="22"/>
        </w:rPr>
        <w:t>the</w:t>
      </w:r>
      <w:r>
        <w:rPr>
          <w:spacing w:val="-3"/>
          <w:sz w:val="22"/>
        </w:rPr>
        <w:t> </w:t>
      </w:r>
      <w:r>
        <w:rPr>
          <w:sz w:val="22"/>
        </w:rPr>
        <w:t>event</w:t>
      </w:r>
      <w:r>
        <w:rPr>
          <w:spacing w:val="-3"/>
          <w:sz w:val="22"/>
        </w:rPr>
        <w:t> </w:t>
      </w:r>
      <w:r>
        <w:rPr>
          <w:sz w:val="22"/>
        </w:rPr>
        <w:t>of</w:t>
      </w:r>
      <w:r>
        <w:rPr>
          <w:spacing w:val="-3"/>
          <w:sz w:val="22"/>
        </w:rPr>
        <w:t> </w:t>
      </w:r>
      <w:r>
        <w:rPr>
          <w:sz w:val="22"/>
        </w:rPr>
        <w:t>serious</w:t>
      </w:r>
      <w:r>
        <w:rPr>
          <w:spacing w:val="-3"/>
          <w:sz w:val="22"/>
        </w:rPr>
        <w:t> </w:t>
      </w:r>
      <w:r>
        <w:rPr>
          <w:sz w:val="22"/>
        </w:rPr>
        <w:t>infractions,</w:t>
      </w:r>
      <w:r>
        <w:rPr>
          <w:spacing w:val="-3"/>
          <w:sz w:val="22"/>
        </w:rPr>
        <w:t> </w:t>
      </w:r>
      <w:r>
        <w:rPr>
          <w:sz w:val="22"/>
        </w:rPr>
        <w:t>the</w:t>
      </w:r>
      <w:r>
        <w:rPr>
          <w:spacing w:val="-1"/>
          <w:sz w:val="22"/>
        </w:rPr>
        <w:t> </w:t>
      </w:r>
      <w:r>
        <w:rPr>
          <w:sz w:val="22"/>
        </w:rPr>
        <w:t>department</w:t>
      </w:r>
      <w:r>
        <w:rPr>
          <w:spacing w:val="-3"/>
          <w:sz w:val="22"/>
        </w:rPr>
        <w:t> </w:t>
      </w:r>
      <w:r>
        <w:rPr>
          <w:sz w:val="22"/>
        </w:rPr>
        <w:t>will</w:t>
      </w:r>
      <w:r>
        <w:rPr>
          <w:spacing w:val="-3"/>
          <w:sz w:val="22"/>
        </w:rPr>
        <w:t> </w:t>
      </w:r>
      <w:r>
        <w:rPr>
          <w:sz w:val="22"/>
        </w:rPr>
        <w:t>consult</w:t>
      </w:r>
      <w:r>
        <w:rPr>
          <w:spacing w:val="-3"/>
          <w:sz w:val="22"/>
        </w:rPr>
        <w:t> </w:t>
      </w:r>
      <w:r>
        <w:rPr>
          <w:sz w:val="22"/>
        </w:rPr>
        <w:t>with</w:t>
      </w:r>
      <w:r>
        <w:rPr>
          <w:spacing w:val="-3"/>
          <w:sz w:val="22"/>
        </w:rPr>
        <w:t> </w:t>
      </w:r>
      <w:r>
        <w:rPr>
          <w:sz w:val="22"/>
        </w:rPr>
        <w:t>UCI</w:t>
      </w:r>
      <w:r>
        <w:rPr>
          <w:spacing w:val="-3"/>
          <w:sz w:val="22"/>
        </w:rPr>
        <w:t> </w:t>
      </w:r>
      <w:r>
        <w:rPr>
          <w:sz w:val="22"/>
        </w:rPr>
        <w:t>Labor</w:t>
      </w:r>
      <w:r>
        <w:rPr>
          <w:spacing w:val="-3"/>
          <w:sz w:val="22"/>
        </w:rPr>
        <w:t> </w:t>
      </w:r>
      <w:r>
        <w:rPr>
          <w:sz w:val="22"/>
        </w:rPr>
        <w:t>Relations and/or Graduate Division to determine if action is warranted.</w:t>
      </w:r>
    </w:p>
    <w:sectPr>
      <w:pgSz w:w="12240" w:h="15840"/>
      <w:pgMar w:header="0" w:footer="805" w:top="1400" w:bottom="1000" w:left="1440" w:right="10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 w:name="Helvetica">
    <w:altName w:val="Helvetica"/>
    <w:charset w:val="0"/>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ind w:left="0"/>
      <w:rPr>
        <w:sz w:val="20"/>
      </w:rPr>
    </w:pPr>
    <w:r>
      <w:rPr>
        <w:sz w:val="20"/>
      </w:rPr>
      <mc:AlternateContent>
        <mc:Choice Requires="wps">
          <w:drawing>
            <wp:anchor distT="0" distB="0" distL="0" distR="0" allowOverlap="1" layoutInCell="1" locked="0" behindDoc="1" simplePos="0" relativeHeight="487538176">
              <wp:simplePos x="0" y="0"/>
              <wp:positionH relativeFrom="page">
                <wp:posOffset>6747256</wp:posOffset>
              </wp:positionH>
              <wp:positionV relativeFrom="page">
                <wp:posOffset>9407324</wp:posOffset>
              </wp:positionV>
              <wp:extent cx="166370" cy="211454"/>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166370" cy="211454"/>
                      </a:xfrm>
                      <a:prstGeom prst="rect">
                        <a:avLst/>
                      </a:prstGeom>
                    </wps:spPr>
                    <wps:txbx>
                      <w:txbxContent>
                        <w:p>
                          <w:pPr>
                            <w:spacing w:before="20"/>
                            <w:ind w:left="60" w:right="0" w:firstLine="0"/>
                            <w:jc w:val="left"/>
                            <w:rPr>
                              <w:rFonts w:ascii="Calibri"/>
                              <w:sz w:val="24"/>
                            </w:rPr>
                          </w:pPr>
                          <w:r>
                            <w:rPr>
                              <w:rFonts w:ascii="Calibri"/>
                              <w:spacing w:val="-10"/>
                              <w:sz w:val="24"/>
                            </w:rPr>
                            <w:fldChar w:fldCharType="begin"/>
                          </w:r>
                          <w:r>
                            <w:rPr>
                              <w:rFonts w:ascii="Calibri"/>
                              <w:spacing w:val="-10"/>
                              <w:sz w:val="24"/>
                            </w:rPr>
                            <w:instrText> PAGE </w:instrText>
                          </w:r>
                          <w:r>
                            <w:rPr>
                              <w:rFonts w:ascii="Calibri"/>
                              <w:spacing w:val="-10"/>
                              <w:sz w:val="24"/>
                            </w:rPr>
                            <w:fldChar w:fldCharType="separate"/>
                          </w:r>
                          <w:r>
                            <w:rPr>
                              <w:rFonts w:ascii="Calibri"/>
                              <w:spacing w:val="-10"/>
                              <w:sz w:val="24"/>
                            </w:rPr>
                            <w:t>1</w:t>
                          </w:r>
                          <w:r>
                            <w:rPr>
                              <w:rFonts w:ascii="Calibri"/>
                              <w:spacing w:val="-10"/>
                              <w:sz w:val="24"/>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531.280029pt;margin-top:740.734192pt;width:13.1pt;height:16.650pt;mso-position-horizontal-relative:page;mso-position-vertical-relative:page;z-index:-15778304" type="#_x0000_t202" id="docshape1" filled="false" stroked="false">
              <v:textbox inset="0,0,0,0">
                <w:txbxContent>
                  <w:p>
                    <w:pPr>
                      <w:spacing w:before="20"/>
                      <w:ind w:left="60" w:right="0" w:firstLine="0"/>
                      <w:jc w:val="left"/>
                      <w:rPr>
                        <w:rFonts w:ascii="Calibri"/>
                        <w:sz w:val="24"/>
                      </w:rPr>
                    </w:pPr>
                    <w:r>
                      <w:rPr>
                        <w:rFonts w:ascii="Calibri"/>
                        <w:spacing w:val="-10"/>
                        <w:sz w:val="24"/>
                      </w:rPr>
                      <w:fldChar w:fldCharType="begin"/>
                    </w:r>
                    <w:r>
                      <w:rPr>
                        <w:rFonts w:ascii="Calibri"/>
                        <w:spacing w:val="-10"/>
                        <w:sz w:val="24"/>
                      </w:rPr>
                      <w:instrText> PAGE </w:instrText>
                    </w:r>
                    <w:r>
                      <w:rPr>
                        <w:rFonts w:ascii="Calibri"/>
                        <w:spacing w:val="-10"/>
                        <w:sz w:val="24"/>
                      </w:rPr>
                      <w:fldChar w:fldCharType="separate"/>
                    </w:r>
                    <w:r>
                      <w:rPr>
                        <w:rFonts w:ascii="Calibri"/>
                        <w:spacing w:val="-10"/>
                        <w:sz w:val="24"/>
                      </w:rPr>
                      <w:t>1</w:t>
                    </w:r>
                    <w:r>
                      <w:rPr>
                        <w:rFonts w:ascii="Calibri"/>
                        <w:spacing w:val="-10"/>
                        <w:sz w:val="24"/>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upperRoman"/>
      <w:lvlText w:val="%1."/>
      <w:lvlJc w:val="left"/>
      <w:pPr>
        <w:ind w:left="188" w:hanging="184"/>
        <w:jc w:val="left"/>
      </w:pPr>
      <w:rPr>
        <w:rFonts w:hint="default" w:ascii="Helvetica" w:hAnsi="Helvetica" w:eastAsia="Helvetica" w:cs="Helvetica"/>
        <w:b w:val="0"/>
        <w:bCs w:val="0"/>
        <w:i w:val="0"/>
        <w:iCs w:val="0"/>
        <w:spacing w:val="-1"/>
        <w:w w:val="84"/>
        <w:sz w:val="22"/>
        <w:szCs w:val="22"/>
        <w:u w:val="single" w:color="000000"/>
        <w:lang w:val="en-US" w:eastAsia="en-US" w:bidi="ar-SA"/>
      </w:rPr>
    </w:lvl>
    <w:lvl w:ilvl="1">
      <w:start w:val="1"/>
      <w:numFmt w:val="decimal"/>
      <w:lvlText w:val="%2."/>
      <w:lvlJc w:val="left"/>
      <w:pPr>
        <w:ind w:left="5" w:hanging="245"/>
        <w:jc w:val="left"/>
      </w:pPr>
      <w:rPr>
        <w:rFonts w:hint="default" w:ascii="Helvetica" w:hAnsi="Helvetica" w:eastAsia="Helvetica" w:cs="Helvetica"/>
        <w:b w:val="0"/>
        <w:bCs w:val="0"/>
        <w:i w:val="0"/>
        <w:iCs w:val="0"/>
        <w:spacing w:val="-1"/>
        <w:w w:val="100"/>
        <w:sz w:val="22"/>
        <w:szCs w:val="22"/>
        <w:lang w:val="en-US" w:eastAsia="en-US" w:bidi="ar-SA"/>
      </w:rPr>
    </w:lvl>
    <w:lvl w:ilvl="2">
      <w:start w:val="0"/>
      <w:numFmt w:val="bullet"/>
      <w:lvlText w:val="•"/>
      <w:lvlJc w:val="left"/>
      <w:pPr>
        <w:ind w:left="1240" w:hanging="245"/>
      </w:pPr>
      <w:rPr>
        <w:rFonts w:hint="default"/>
        <w:lang w:val="en-US" w:eastAsia="en-US" w:bidi="ar-SA"/>
      </w:rPr>
    </w:lvl>
    <w:lvl w:ilvl="3">
      <w:start w:val="0"/>
      <w:numFmt w:val="bullet"/>
      <w:lvlText w:val="•"/>
      <w:lvlJc w:val="left"/>
      <w:pPr>
        <w:ind w:left="2300" w:hanging="245"/>
      </w:pPr>
      <w:rPr>
        <w:rFonts w:hint="default"/>
        <w:lang w:val="en-US" w:eastAsia="en-US" w:bidi="ar-SA"/>
      </w:rPr>
    </w:lvl>
    <w:lvl w:ilvl="4">
      <w:start w:val="0"/>
      <w:numFmt w:val="bullet"/>
      <w:lvlText w:val="•"/>
      <w:lvlJc w:val="left"/>
      <w:pPr>
        <w:ind w:left="3360" w:hanging="245"/>
      </w:pPr>
      <w:rPr>
        <w:rFonts w:hint="default"/>
        <w:lang w:val="en-US" w:eastAsia="en-US" w:bidi="ar-SA"/>
      </w:rPr>
    </w:lvl>
    <w:lvl w:ilvl="5">
      <w:start w:val="0"/>
      <w:numFmt w:val="bullet"/>
      <w:lvlText w:val="•"/>
      <w:lvlJc w:val="left"/>
      <w:pPr>
        <w:ind w:left="4420" w:hanging="245"/>
      </w:pPr>
      <w:rPr>
        <w:rFonts w:hint="default"/>
        <w:lang w:val="en-US" w:eastAsia="en-US" w:bidi="ar-SA"/>
      </w:rPr>
    </w:lvl>
    <w:lvl w:ilvl="6">
      <w:start w:val="0"/>
      <w:numFmt w:val="bullet"/>
      <w:lvlText w:val="•"/>
      <w:lvlJc w:val="left"/>
      <w:pPr>
        <w:ind w:left="5480" w:hanging="245"/>
      </w:pPr>
      <w:rPr>
        <w:rFonts w:hint="default"/>
        <w:lang w:val="en-US" w:eastAsia="en-US" w:bidi="ar-SA"/>
      </w:rPr>
    </w:lvl>
    <w:lvl w:ilvl="7">
      <w:start w:val="0"/>
      <w:numFmt w:val="bullet"/>
      <w:lvlText w:val="•"/>
      <w:lvlJc w:val="left"/>
      <w:pPr>
        <w:ind w:left="6540" w:hanging="245"/>
      </w:pPr>
      <w:rPr>
        <w:rFonts w:hint="default"/>
        <w:lang w:val="en-US" w:eastAsia="en-US" w:bidi="ar-SA"/>
      </w:rPr>
    </w:lvl>
    <w:lvl w:ilvl="8">
      <w:start w:val="0"/>
      <w:numFmt w:val="bullet"/>
      <w:lvlText w:val="•"/>
      <w:lvlJc w:val="left"/>
      <w:pPr>
        <w:ind w:left="7600" w:hanging="245"/>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Helvetica" w:hAnsi="Helvetica" w:eastAsia="Helvetica" w:cs="Helvetica"/>
      <w:lang w:val="en-US" w:eastAsia="en-US" w:bidi="ar-SA"/>
    </w:rPr>
  </w:style>
  <w:style w:styleId="BodyText" w:type="paragraph">
    <w:name w:val="Body Text"/>
    <w:basedOn w:val="Normal"/>
    <w:uiPriority w:val="1"/>
    <w:qFormat/>
    <w:pPr>
      <w:spacing w:before="263"/>
      <w:ind w:left="5"/>
    </w:pPr>
    <w:rPr>
      <w:rFonts w:ascii="Helvetica" w:hAnsi="Helvetica" w:eastAsia="Helvetica" w:cs="Helvetica"/>
      <w:sz w:val="22"/>
      <w:szCs w:val="22"/>
      <w:lang w:val="en-US" w:eastAsia="en-US" w:bidi="ar-SA"/>
    </w:rPr>
  </w:style>
  <w:style w:styleId="Heading1" w:type="paragraph">
    <w:name w:val="Heading 1"/>
    <w:basedOn w:val="Normal"/>
    <w:uiPriority w:val="1"/>
    <w:qFormat/>
    <w:pPr>
      <w:spacing w:before="43"/>
      <w:ind w:left="5"/>
      <w:outlineLvl w:val="1"/>
    </w:pPr>
    <w:rPr>
      <w:rFonts w:ascii="Helvetica" w:hAnsi="Helvetica" w:eastAsia="Helvetica" w:cs="Helvetica"/>
      <w:b/>
      <w:bCs/>
      <w:sz w:val="22"/>
      <w:szCs w:val="22"/>
      <w:lang w:val="en-US" w:eastAsia="en-US" w:bidi="ar-SA"/>
    </w:rPr>
  </w:style>
  <w:style w:styleId="Title" w:type="paragraph">
    <w:name w:val="Title"/>
    <w:basedOn w:val="Normal"/>
    <w:uiPriority w:val="1"/>
    <w:qFormat/>
    <w:pPr>
      <w:spacing w:before="20"/>
      <w:ind w:left="60"/>
    </w:pPr>
    <w:rPr>
      <w:rFonts w:ascii="Calibri" w:hAnsi="Calibri" w:eastAsia="Calibri" w:cs="Calibri"/>
      <w:sz w:val="24"/>
      <w:szCs w:val="24"/>
      <w:lang w:val="en-US" w:eastAsia="en-US" w:bidi="ar-SA"/>
    </w:rPr>
  </w:style>
  <w:style w:styleId="ListParagraph" w:type="paragraph">
    <w:name w:val="List Paragraph"/>
    <w:basedOn w:val="Normal"/>
    <w:uiPriority w:val="1"/>
    <w:qFormat/>
    <w:pPr>
      <w:spacing w:before="263"/>
      <w:ind w:left="5"/>
    </w:pPr>
    <w:rPr>
      <w:rFonts w:ascii="Helvetica" w:hAnsi="Helvetica" w:eastAsia="Helvetica" w:cs="Helvetica"/>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Amy Fujitani</dc:creator>
  <dc:title>FMS TA guidelines-Final for Spring 2023</dc:title>
  <dcterms:created xsi:type="dcterms:W3CDTF">2026-09-10T23:59:02Z</dcterms:created>
  <dcterms:modified xsi:type="dcterms:W3CDTF">2026-09-10T23:59:02Z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2023-03-30T00:00:00Z</vt:filetime>
  </property>
  <property fmtid="{D5CDD505-2E9C-101B-9397-08002B2CF9AE}" pid="3" name="Creator">
    <vt:lpwstr>Word</vt:lpwstr>
  </property>
  <property fmtid="{D5CDD505-2E9C-101B-9397-08002B2CF9AE}" pid="4" name="LastSaved">
    <vt:filetime>2026-09-10T00:00:00Z</vt:filetime>
  </property>
  <property fmtid="{D5CDD505-2E9C-101B-9397-08002B2CF9AE}" pid="5" name="Producer">
    <vt:lpwstr>macOS Version 13.2.1 (Build 22D68) Quartz PDFContext</vt:lpwstr>
  </property>
</Properties>
</file>